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667B" w:rsidRDefault="003A1F3B">
      <w:pPr>
        <w:spacing w:after="0"/>
        <w:jc w:val="right"/>
      </w:pPr>
      <w:r>
        <w:rPr>
          <w:rFonts w:ascii="Lato Black"/>
          <w:b/>
        </w:rPr>
        <w:t>MSBA Core Manual</w:t>
      </w:r>
    </w:p>
    <w:p w:rsidR="00FB667B" w:rsidRDefault="003A1F3B">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4A0" w:firstRow="1" w:lastRow="0" w:firstColumn="1" w:lastColumn="0" w:noHBand="0" w:noVBand="1"/>
      </w:tblPr>
      <w:tblGrid>
        <w:gridCol w:w="7685"/>
        <w:gridCol w:w="1921"/>
      </w:tblGrid>
      <w:tr w:rsidR="00FB667B">
        <w:tblPrEx>
          <w:tblCellMar>
            <w:bottom w:w="0" w:type="dxa"/>
          </w:tblCellMar>
        </w:tblPrEx>
        <w:tc>
          <w:tcPr>
            <w:tcW w:w="0" w:type="auto"/>
            <w:shd w:val="clear" w:color="auto" w:fill="EFEFEF"/>
          </w:tcPr>
          <w:p w:rsidR="00FB667B" w:rsidRDefault="003A1F3B">
            <w:pPr>
              <w:spacing w:after="0"/>
            </w:pPr>
            <w:r>
              <w:rPr>
                <w:rFonts w:ascii="Lato Black"/>
                <w:b/>
              </w:rPr>
              <w:t>Policy GBE: STAFF HEALTH AND SAFETY</w:t>
            </w:r>
          </w:p>
        </w:tc>
        <w:tc>
          <w:tcPr>
            <w:tcW w:w="1000" w:type="pct"/>
            <w:shd w:val="clear" w:color="auto" w:fill="EFEFEF"/>
          </w:tcPr>
          <w:p w:rsidR="00FB667B" w:rsidRDefault="003A1F3B">
            <w:r>
              <w:rPr>
                <w:rFonts w:ascii="Lato Black"/>
                <w:b/>
              </w:rPr>
              <w:t xml:space="preserve">Status: </w:t>
            </w:r>
            <w:r>
              <w:rPr>
                <w:rFonts w:ascii="Lato"/>
              </w:rPr>
              <w:t>ADOPTED</w:t>
            </w:r>
          </w:p>
        </w:tc>
      </w:tr>
      <w:tr w:rsidR="00FB667B">
        <w:tblPrEx>
          <w:tblCellMar>
            <w:bottom w:w="0" w:type="dxa"/>
          </w:tblCellMar>
        </w:tblPrEx>
        <w:tc>
          <w:tcPr>
            <w:tcW w:w="0" w:type="auto"/>
            <w:shd w:val="clear" w:color="auto" w:fill="EFEFEF"/>
          </w:tcPr>
          <w:p w:rsidR="00FB667B" w:rsidRDefault="003A1F3B">
            <w:r>
              <w:rPr>
                <w:rFonts w:ascii="Lato Black"/>
                <w:b/>
                <w:sz w:val="18"/>
              </w:rPr>
              <w:t xml:space="preserve">Original Adopted Date: </w:t>
            </w:r>
            <w:r>
              <w:rPr>
                <w:rFonts w:ascii="Lato"/>
                <w:sz w:val="18"/>
              </w:rPr>
              <w:t>01/23/2020</w:t>
            </w:r>
            <w:r>
              <w:rPr>
                <w:rFonts w:ascii="Lato Black"/>
                <w:b/>
                <w:sz w:val="18"/>
              </w:rPr>
              <w:t xml:space="preserve"> | Last Revised Date: </w:t>
            </w:r>
            <w:r>
              <w:rPr>
                <w:rFonts w:ascii="Lato"/>
                <w:sz w:val="18"/>
              </w:rPr>
              <w:t>06/24</w:t>
            </w:r>
            <w:r>
              <w:rPr>
                <w:rFonts w:ascii="Lato"/>
                <w:sz w:val="18"/>
              </w:rPr>
              <w:t>/2025</w:t>
            </w:r>
            <w:r>
              <w:rPr>
                <w:rFonts w:ascii="Lato Black"/>
                <w:b/>
                <w:sz w:val="18"/>
              </w:rPr>
              <w:t xml:space="preserve"> | Last Reviewed Date: </w:t>
            </w:r>
            <w:r>
              <w:rPr>
                <w:rFonts w:ascii="Lato"/>
                <w:sz w:val="18"/>
              </w:rPr>
              <w:t>06</w:t>
            </w:r>
            <w:bookmarkStart w:id="0" w:name="_GoBack"/>
            <w:bookmarkEnd w:id="0"/>
            <w:r>
              <w:rPr>
                <w:rFonts w:ascii="Lato"/>
                <w:sz w:val="18"/>
              </w:rPr>
              <w:t>/24</w:t>
            </w:r>
            <w:r>
              <w:rPr>
                <w:rFonts w:ascii="Lato"/>
                <w:sz w:val="18"/>
              </w:rPr>
              <w:t>/2025</w:t>
            </w:r>
          </w:p>
        </w:tc>
        <w:tc>
          <w:tcPr>
            <w:tcW w:w="0" w:type="auto"/>
            <w:shd w:val="clear" w:color="auto" w:fill="EFEFEF"/>
          </w:tcPr>
          <w:p w:rsidR="00FB667B" w:rsidRDefault="00FB667B">
            <w:pPr>
              <w:spacing w:after="0"/>
            </w:pPr>
          </w:p>
        </w:tc>
      </w:tr>
    </w:tbl>
    <w:p w:rsidR="00FB667B" w:rsidRDefault="00FB667B">
      <w:pPr>
        <w:spacing w:after="30"/>
        <w:jc w:val="right"/>
      </w:pPr>
    </w:p>
    <w:p w:rsidR="00000000" w:rsidRDefault="003A1F3B">
      <w:pPr>
        <w:divId w:val="1191139922"/>
        <w:rPr>
          <w:rFonts w:ascii="Lato" w:eastAsia="Times New Roman" w:hAnsi="Lato"/>
        </w:rPr>
      </w:pPr>
      <w:r>
        <w:rPr>
          <w:rFonts w:ascii="Lato" w:eastAsia="Times New Roman" w:hAnsi="Lato"/>
        </w:rPr>
        <w:t xml:space="preserve">Staff health and safety are of vital importance to the school district. The board will seek to provide safe working conditions for all staff members and will </w:t>
      </w:r>
      <w:proofErr w:type="gramStart"/>
      <w:r>
        <w:rPr>
          <w:rFonts w:ascii="Lato" w:eastAsia="Times New Roman" w:hAnsi="Lato"/>
        </w:rPr>
        <w:t>give prompt consideration to</w:t>
      </w:r>
      <w:proofErr w:type="gramEnd"/>
      <w:r>
        <w:rPr>
          <w:rFonts w:ascii="Lato" w:eastAsia="Times New Roman" w:hAnsi="Lato"/>
        </w:rPr>
        <w:t xml:space="preserve"> conditions that may present a threat to staff health and safety. The </w:t>
      </w:r>
      <w:r>
        <w:rPr>
          <w:rFonts w:ascii="Lato" w:eastAsia="Times New Roman" w:hAnsi="Lato"/>
        </w:rPr>
        <w:t>district will respond to employee requests for reasonable accommodations under Section 504 of the Rehabilitation Act of 1973 or the Americans with Disabilities Act (ADA) and for known limitations related to pregnancy, childbirth, or related medical conditi</w:t>
      </w:r>
      <w:r>
        <w:rPr>
          <w:rFonts w:ascii="Lato" w:eastAsia="Times New Roman" w:hAnsi="Lato"/>
        </w:rPr>
        <w:t>ons under the Pregnant Workers Fairness Act.</w:t>
      </w:r>
    </w:p>
    <w:p w:rsidR="00000000" w:rsidRDefault="003A1F3B">
      <w:pPr>
        <w:divId w:val="687102102"/>
        <w:rPr>
          <w:rFonts w:ascii="Lato" w:eastAsia="Times New Roman" w:hAnsi="Lato"/>
        </w:rPr>
      </w:pPr>
      <w:r>
        <w:rPr>
          <w:rFonts w:ascii="Lato" w:eastAsia="Times New Roman" w:hAnsi="Lato"/>
        </w:rPr>
        <w:br/>
        <w:t xml:space="preserve">The district will make medical inquiries, require physical exams, and keep medical information on employees only in accordance with law. Medical records </w:t>
      </w:r>
      <w:proofErr w:type="gramStart"/>
      <w:r>
        <w:rPr>
          <w:rFonts w:ascii="Lato" w:eastAsia="Times New Roman" w:hAnsi="Lato"/>
        </w:rPr>
        <w:t>must be maintained</w:t>
      </w:r>
      <w:proofErr w:type="gramEnd"/>
      <w:r>
        <w:rPr>
          <w:rFonts w:ascii="Lato" w:eastAsia="Times New Roman" w:hAnsi="Lato"/>
        </w:rPr>
        <w:t xml:space="preserve"> on separate forms in separate medical </w:t>
      </w:r>
      <w:r>
        <w:rPr>
          <w:rFonts w:ascii="Lato" w:eastAsia="Times New Roman" w:hAnsi="Lato"/>
        </w:rPr>
        <w:t>files and shall be kept confidential.</w:t>
      </w:r>
      <w:r>
        <w:rPr>
          <w:rFonts w:ascii="Lato" w:eastAsia="Times New Roman" w:hAnsi="Lato"/>
        </w:rPr>
        <w:br/>
      </w:r>
      <w:r>
        <w:rPr>
          <w:rFonts w:ascii="Lato" w:eastAsia="Times New Roman" w:hAnsi="Lato"/>
        </w:rPr>
        <w:br/>
        <w:t>All employees will receive annual training on universal precautions and the district's communicable disease policy.</w:t>
      </w:r>
      <w:r>
        <w:rPr>
          <w:rFonts w:ascii="Lato" w:eastAsia="Times New Roman" w:hAnsi="Lato"/>
        </w:rPr>
        <w:br/>
      </w:r>
      <w:r>
        <w:rPr>
          <w:rFonts w:ascii="Lato" w:eastAsia="Times New Roman" w:hAnsi="Lato"/>
        </w:rPr>
        <w:br/>
      </w:r>
      <w:r>
        <w:rPr>
          <w:rFonts w:ascii="Lato" w:eastAsia="Times New Roman" w:hAnsi="Lato"/>
          <w:sz w:val="17"/>
          <w:szCs w:val="17"/>
        </w:rPr>
        <w:t>© 2025, Missouri School Boards' Association</w:t>
      </w:r>
      <w:r>
        <w:rPr>
          <w:rFonts w:ascii="Lato" w:eastAsia="Times New Roman" w:hAnsi="Lato"/>
          <w:sz w:val="17"/>
          <w:szCs w:val="17"/>
        </w:rPr>
        <w:br/>
        <w:t>Version GBE-C.1I (05/25)</w:t>
      </w:r>
      <w:r>
        <w:rPr>
          <w:rFonts w:ascii="Lato" w:eastAsia="Times New Roman" w:hAnsi="Lato"/>
        </w:rPr>
        <w:t xml:space="preserve"> </w:t>
      </w:r>
    </w:p>
    <w:p w:rsidR="00FB667B" w:rsidRDefault="00FB667B">
      <w:pPr>
        <w:pBdr>
          <w:bottom w:val="single" w:sz="5" w:space="1" w:color="auto"/>
        </w:pBdr>
      </w:pPr>
    </w:p>
    <w:p w:rsidR="00000000" w:rsidRDefault="003A1F3B">
      <w:pPr>
        <w:divId w:val="315770757"/>
        <w:rPr>
          <w:rFonts w:ascii="Lato" w:eastAsia="Times New Roman" w:hAnsi="Lato"/>
        </w:rPr>
      </w:pPr>
      <w:r>
        <w:rPr>
          <w:rFonts w:ascii="Lato" w:eastAsia="Times New Roman" w:hAnsi="Lato"/>
        </w:rPr>
        <w:t> </w:t>
      </w:r>
    </w:p>
    <w:p w:rsidR="00000000" w:rsidRDefault="003A1F3B">
      <w:pPr>
        <w:pStyle w:val="Heading2"/>
        <w:shd w:val="clear" w:color="auto" w:fill="FFFFFF"/>
        <w:spacing w:before="0" w:beforeAutospacing="0" w:after="0" w:afterAutospacing="0"/>
        <w:textAlignment w:val="baseline"/>
        <w:divId w:val="2049449009"/>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3A1F3B">
      <w:pPr>
        <w:divId w:val="2049449009"/>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 xml:space="preserve">These references </w:t>
      </w:r>
      <w:proofErr w:type="gramStart"/>
      <w:r>
        <w:rPr>
          <w:rFonts w:ascii="Lato" w:eastAsia="Times New Roman" w:hAnsi="Lato"/>
          <w:color w:val="000000"/>
          <w:sz w:val="20"/>
          <w:szCs w:val="20"/>
          <w:shd w:val="clear" w:color="auto" w:fill="FFFFFF"/>
        </w:rPr>
        <w:t>are not intended</w:t>
      </w:r>
      <w:proofErr w:type="gramEnd"/>
      <w:r>
        <w:rPr>
          <w:rFonts w:ascii="Lato" w:eastAsia="Times New Roman" w:hAnsi="Lato"/>
          <w:color w:val="000000"/>
          <w:sz w:val="20"/>
          <w:szCs w:val="20"/>
          <w:shd w:val="clear" w:color="auto" w:fill="FFFFFF"/>
        </w:rPr>
        <w:t xml:space="preserve"> to be part of the policy itself, nor do they indicate the basis or authority for the board to enact this policy. Instead, they </w:t>
      </w:r>
      <w:proofErr w:type="gramStart"/>
      <w:r>
        <w:rPr>
          <w:rFonts w:ascii="Lato" w:eastAsia="Times New Roman" w:hAnsi="Lato"/>
          <w:color w:val="000000"/>
          <w:sz w:val="20"/>
          <w:szCs w:val="20"/>
          <w:shd w:val="clear" w:color="auto" w:fill="FFFFFF"/>
        </w:rPr>
        <w:t>are provided</w:t>
      </w:r>
      <w:proofErr w:type="gramEnd"/>
      <w:r>
        <w:rPr>
          <w:rFonts w:ascii="Lato" w:eastAsia="Times New Roman" w:hAnsi="Lato"/>
          <w:color w:val="000000"/>
          <w:sz w:val="20"/>
          <w:szCs w:val="20"/>
          <w:shd w:val="clear" w:color="auto" w:fill="FFFFFF"/>
        </w:rPr>
        <w:t xml:space="preserve">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4A0" w:firstRow="1" w:lastRow="0" w:firstColumn="1" w:lastColumn="0" w:noHBand="0" w:noVBand="1"/>
      </w:tblPr>
      <w:tblGrid>
        <w:gridCol w:w="4023"/>
        <w:gridCol w:w="5970"/>
      </w:tblGrid>
      <w:tr w:rsidR="00FB667B">
        <w:tblPrEx>
          <w:tblCellMar>
            <w:top w:w="0" w:type="dxa"/>
            <w:bottom w:w="0" w:type="dxa"/>
          </w:tblCellMar>
        </w:tblPrEx>
        <w:tc>
          <w:tcPr>
            <w:tcW w:w="4017" w:type="dxa"/>
          </w:tcPr>
          <w:p w:rsidR="00FB667B" w:rsidRDefault="003A1F3B">
            <w:pPr>
              <w:spacing w:after="0"/>
            </w:pPr>
            <w:r>
              <w:rPr>
                <w:rFonts w:ascii="Lato Black"/>
                <w:b/>
              </w:rPr>
              <w:t>State</w:t>
            </w:r>
          </w:p>
        </w:tc>
        <w:tc>
          <w:tcPr>
            <w:tcW w:w="5961" w:type="dxa"/>
          </w:tcPr>
          <w:p w:rsidR="00FB667B" w:rsidRDefault="003A1F3B">
            <w:pPr>
              <w:spacing w:after="0"/>
            </w:pPr>
            <w:r>
              <w:rPr>
                <w:rFonts w:ascii="Lato Black"/>
                <w:b/>
              </w:rPr>
              <w:t>Description</w:t>
            </w:r>
          </w:p>
        </w:tc>
      </w:tr>
      <w:tr w:rsidR="00FB667B">
        <w:tblPrEx>
          <w:tblCellMar>
            <w:top w:w="0" w:type="dxa"/>
            <w:bottom w:w="0" w:type="dxa"/>
          </w:tblCellMar>
        </w:tblPrEx>
        <w:tc>
          <w:tcPr>
            <w:tcW w:w="4017" w:type="dxa"/>
          </w:tcPr>
          <w:p w:rsidR="00FB667B" w:rsidRDefault="003A1F3B">
            <w:pPr>
              <w:spacing w:after="0"/>
            </w:pPr>
            <w:r>
              <w:rPr>
                <w:rFonts w:ascii="Lato"/>
              </w:rPr>
              <w:t>§</w:t>
            </w:r>
            <w:r>
              <w:rPr>
                <w:rFonts w:ascii="Lato"/>
              </w:rPr>
              <w:t xml:space="preserve"> 162.064, </w:t>
            </w:r>
            <w:proofErr w:type="spellStart"/>
            <w:r>
              <w:rPr>
                <w:rFonts w:ascii="Lato"/>
              </w:rPr>
              <w:t>RSMo</w:t>
            </w:r>
            <w:proofErr w:type="spellEnd"/>
            <w:r>
              <w:rPr>
                <w:rFonts w:ascii="Lato"/>
              </w:rPr>
              <w:t>.</w:t>
            </w:r>
          </w:p>
        </w:tc>
        <w:tc>
          <w:tcPr>
            <w:tcW w:w="5961" w:type="dxa"/>
          </w:tcPr>
          <w:p w:rsidR="00FB667B" w:rsidRDefault="003A1F3B">
            <w:hyperlink r:id="rId4" w:docLocation="https://revisor.mo.gov/main/Home.aspx">
              <w:r>
                <w:rPr>
                  <w:rFonts w:ascii="Lato"/>
                  <w:color w:val="0563C1" w:themeColor="hyperlink"/>
                  <w:u w:val="single"/>
                </w:rPr>
                <w:t>State Statute</w:t>
              </w:r>
            </w:hyperlink>
          </w:p>
        </w:tc>
      </w:tr>
      <w:tr w:rsidR="00FB667B">
        <w:tblPrEx>
          <w:tblCellMar>
            <w:top w:w="0" w:type="dxa"/>
            <w:bottom w:w="0" w:type="dxa"/>
          </w:tblCellMar>
        </w:tblPrEx>
        <w:tc>
          <w:tcPr>
            <w:tcW w:w="4017" w:type="dxa"/>
          </w:tcPr>
          <w:p w:rsidR="00FB667B" w:rsidRDefault="003A1F3B">
            <w:pPr>
              <w:spacing w:after="0"/>
            </w:pPr>
            <w:r>
              <w:rPr>
                <w:rFonts w:ascii="Lato"/>
              </w:rPr>
              <w:t>§</w:t>
            </w:r>
            <w:r>
              <w:rPr>
                <w:rFonts w:ascii="Lato"/>
              </w:rPr>
              <w:t xml:space="preserve"> 302.272, </w:t>
            </w:r>
            <w:proofErr w:type="spellStart"/>
            <w:r>
              <w:rPr>
                <w:rFonts w:ascii="Lato"/>
              </w:rPr>
              <w:t>RSMo</w:t>
            </w:r>
            <w:proofErr w:type="spellEnd"/>
            <w:r>
              <w:rPr>
                <w:rFonts w:ascii="Lato"/>
              </w:rPr>
              <w:t>.</w:t>
            </w:r>
          </w:p>
        </w:tc>
        <w:tc>
          <w:tcPr>
            <w:tcW w:w="5961" w:type="dxa"/>
          </w:tcPr>
          <w:p w:rsidR="00FB667B" w:rsidRDefault="003A1F3B">
            <w:hyperlink r:id="rId5" w:docLocation="https://revisor.mo.gov/main/Home.aspx">
              <w:r>
                <w:rPr>
                  <w:rFonts w:ascii="Lato"/>
                  <w:color w:val="0563C1" w:themeColor="hyperlink"/>
                  <w:u w:val="single"/>
                </w:rPr>
                <w:t>State Statute</w:t>
              </w:r>
            </w:hyperlink>
          </w:p>
        </w:tc>
      </w:tr>
      <w:tr w:rsidR="00FB667B">
        <w:tblPrEx>
          <w:tblCellMar>
            <w:top w:w="0" w:type="dxa"/>
            <w:bottom w:w="0" w:type="dxa"/>
          </w:tblCellMar>
        </w:tblPrEx>
        <w:tc>
          <w:tcPr>
            <w:tcW w:w="4017" w:type="dxa"/>
          </w:tcPr>
          <w:p w:rsidR="00FB667B" w:rsidRDefault="003A1F3B">
            <w:pPr>
              <w:spacing w:after="0"/>
            </w:pPr>
            <w:r>
              <w:rPr>
                <w:rFonts w:ascii="Lato Black"/>
                <w:b/>
              </w:rPr>
              <w:t>Federal</w:t>
            </w:r>
          </w:p>
        </w:tc>
        <w:tc>
          <w:tcPr>
            <w:tcW w:w="5961" w:type="dxa"/>
          </w:tcPr>
          <w:p w:rsidR="00FB667B" w:rsidRDefault="003A1F3B">
            <w:pPr>
              <w:spacing w:after="0"/>
            </w:pPr>
            <w:r>
              <w:rPr>
                <w:rFonts w:ascii="Lato Black"/>
                <w:b/>
              </w:rPr>
              <w:t>Des</w:t>
            </w:r>
            <w:r>
              <w:rPr>
                <w:rFonts w:ascii="Lato Black"/>
                <w:b/>
              </w:rPr>
              <w:t>cription</w:t>
            </w:r>
          </w:p>
        </w:tc>
      </w:tr>
      <w:tr w:rsidR="00FB667B">
        <w:tblPrEx>
          <w:tblCellMar>
            <w:top w:w="0" w:type="dxa"/>
            <w:bottom w:w="0" w:type="dxa"/>
          </w:tblCellMar>
        </w:tblPrEx>
        <w:tc>
          <w:tcPr>
            <w:tcW w:w="4017" w:type="dxa"/>
          </w:tcPr>
          <w:p w:rsidR="00FB667B" w:rsidRDefault="003A1F3B">
            <w:pPr>
              <w:spacing w:after="0"/>
            </w:pPr>
            <w:r>
              <w:rPr>
                <w:rFonts w:ascii="Lato"/>
              </w:rPr>
              <w:t xml:space="preserve">29 U.S.C. </w:t>
            </w:r>
            <w:r>
              <w:rPr>
                <w:rFonts w:ascii="Lato"/>
              </w:rPr>
              <w:t>§</w:t>
            </w:r>
            <w:r>
              <w:rPr>
                <w:rFonts w:ascii="Lato"/>
              </w:rPr>
              <w:t xml:space="preserve"> 794</w:t>
            </w:r>
          </w:p>
        </w:tc>
        <w:tc>
          <w:tcPr>
            <w:tcW w:w="5961" w:type="dxa"/>
          </w:tcPr>
          <w:p w:rsidR="00FB667B" w:rsidRDefault="003A1F3B">
            <w:hyperlink r:id="rId6" w:docLocation="http://uscode.house.gov/">
              <w:r>
                <w:rPr>
                  <w:rFonts w:ascii="Lato"/>
                  <w:color w:val="0563C1" w:themeColor="hyperlink"/>
                  <w:u w:val="single"/>
                </w:rPr>
                <w:t>Section 504 of the Rehabilitation Act of 1973</w:t>
              </w:r>
            </w:hyperlink>
          </w:p>
        </w:tc>
      </w:tr>
      <w:tr w:rsidR="00FB667B">
        <w:tblPrEx>
          <w:tblCellMar>
            <w:top w:w="0" w:type="dxa"/>
            <w:bottom w:w="0" w:type="dxa"/>
          </w:tblCellMar>
        </w:tblPrEx>
        <w:tc>
          <w:tcPr>
            <w:tcW w:w="4017" w:type="dxa"/>
          </w:tcPr>
          <w:p w:rsidR="00FB667B" w:rsidRDefault="003A1F3B">
            <w:pPr>
              <w:spacing w:after="0"/>
            </w:pPr>
            <w:r>
              <w:rPr>
                <w:rFonts w:ascii="Lato"/>
              </w:rPr>
              <w:t xml:space="preserve">42 U.S.C.  </w:t>
            </w:r>
            <w:r>
              <w:rPr>
                <w:rFonts w:ascii="Lato"/>
              </w:rPr>
              <w:t>§§</w:t>
            </w:r>
            <w:r>
              <w:rPr>
                <w:rFonts w:ascii="Lato"/>
              </w:rPr>
              <w:t xml:space="preserve"> 12101-12213</w:t>
            </w:r>
          </w:p>
        </w:tc>
        <w:tc>
          <w:tcPr>
            <w:tcW w:w="5961" w:type="dxa"/>
          </w:tcPr>
          <w:p w:rsidR="00FB667B" w:rsidRDefault="003A1F3B">
            <w:hyperlink r:id="rId7" w:docLocation="http://uscode.house.gov/">
              <w:r>
                <w:rPr>
                  <w:rFonts w:ascii="Lato"/>
                  <w:color w:val="0563C1" w:themeColor="hyperlink"/>
                  <w:u w:val="single"/>
                </w:rPr>
                <w:t>Americans</w:t>
              </w:r>
              <w:r>
                <w:rPr>
                  <w:rFonts w:ascii="Lato"/>
                  <w:color w:val="0563C1" w:themeColor="hyperlink"/>
                  <w:u w:val="single"/>
                </w:rPr>
                <w:t xml:space="preserve"> with Disabilities Act</w:t>
              </w:r>
            </w:hyperlink>
          </w:p>
        </w:tc>
      </w:tr>
      <w:tr w:rsidR="00FB667B">
        <w:tblPrEx>
          <w:tblCellMar>
            <w:top w:w="0" w:type="dxa"/>
            <w:bottom w:w="0" w:type="dxa"/>
          </w:tblCellMar>
        </w:tblPrEx>
        <w:tc>
          <w:tcPr>
            <w:tcW w:w="4017" w:type="dxa"/>
          </w:tcPr>
          <w:p w:rsidR="00FB667B" w:rsidRDefault="003A1F3B">
            <w:pPr>
              <w:spacing w:after="0"/>
            </w:pPr>
            <w:r>
              <w:rPr>
                <w:rFonts w:ascii="Lato"/>
              </w:rPr>
              <w:t xml:space="preserve">42 U.S.C. </w:t>
            </w:r>
            <w:r>
              <w:rPr>
                <w:rFonts w:ascii="Lato"/>
              </w:rPr>
              <w:t>§§</w:t>
            </w:r>
            <w:r>
              <w:rPr>
                <w:rFonts w:ascii="Lato"/>
              </w:rPr>
              <w:t xml:space="preserve"> 2000gg-1 </w:t>
            </w:r>
            <w:r>
              <w:rPr>
                <w:rFonts w:ascii="Lato"/>
              </w:rPr>
              <w:t>–</w:t>
            </w:r>
            <w:r>
              <w:rPr>
                <w:rFonts w:ascii="Lato"/>
              </w:rPr>
              <w:t xml:space="preserve"> 2000gg-6</w:t>
            </w:r>
          </w:p>
        </w:tc>
        <w:tc>
          <w:tcPr>
            <w:tcW w:w="5961" w:type="dxa"/>
          </w:tcPr>
          <w:p w:rsidR="00FB667B" w:rsidRDefault="003A1F3B">
            <w:hyperlink r:id="rId8" w:docLocation="https://uscode.house.gov/">
              <w:r>
                <w:rPr>
                  <w:rFonts w:ascii="Lato"/>
                  <w:color w:val="0563C1" w:themeColor="hyperlink"/>
                  <w:u w:val="single"/>
                </w:rPr>
                <w:t>Pregnant Workers Fairness Act</w:t>
              </w:r>
            </w:hyperlink>
          </w:p>
        </w:tc>
      </w:tr>
    </w:tbl>
    <w:p w:rsidR="00000000" w:rsidRDefault="003A1F3B">
      <w:pPr>
        <w:shd w:val="clear" w:color="auto" w:fill="F9F9F9"/>
        <w:spacing w:line="480" w:lineRule="auto"/>
        <w:divId w:val="417748953"/>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4A0" w:firstRow="1" w:lastRow="0" w:firstColumn="1" w:lastColumn="0" w:noHBand="0" w:noVBand="1"/>
      </w:tblPr>
      <w:tblGrid>
        <w:gridCol w:w="4023"/>
        <w:gridCol w:w="5970"/>
      </w:tblGrid>
      <w:tr w:rsidR="00FB667B">
        <w:tblPrEx>
          <w:tblCellMar>
            <w:top w:w="0" w:type="dxa"/>
            <w:bottom w:w="0" w:type="dxa"/>
          </w:tblCellMar>
        </w:tblPrEx>
        <w:tc>
          <w:tcPr>
            <w:tcW w:w="4017" w:type="dxa"/>
          </w:tcPr>
          <w:p w:rsidR="00FB667B" w:rsidRDefault="003A1F3B">
            <w:pPr>
              <w:spacing w:after="0"/>
            </w:pPr>
            <w:r>
              <w:rPr>
                <w:rFonts w:ascii="Lato Black"/>
                <w:b/>
              </w:rPr>
              <w:t>Code</w:t>
            </w:r>
          </w:p>
        </w:tc>
        <w:tc>
          <w:tcPr>
            <w:tcW w:w="5961" w:type="dxa"/>
          </w:tcPr>
          <w:p w:rsidR="00FB667B" w:rsidRDefault="003A1F3B">
            <w:pPr>
              <w:spacing w:after="0"/>
            </w:pPr>
            <w:r>
              <w:rPr>
                <w:rFonts w:ascii="Lato Black"/>
                <w:b/>
              </w:rPr>
              <w:t>Description</w:t>
            </w:r>
          </w:p>
        </w:tc>
      </w:tr>
      <w:tr w:rsidR="00FB667B">
        <w:tblPrEx>
          <w:tblCellMar>
            <w:top w:w="0" w:type="dxa"/>
            <w:bottom w:w="0" w:type="dxa"/>
          </w:tblCellMar>
        </w:tblPrEx>
        <w:tc>
          <w:tcPr>
            <w:tcW w:w="4017" w:type="dxa"/>
          </w:tcPr>
          <w:p w:rsidR="00FB667B" w:rsidRDefault="003A1F3B">
            <w:pPr>
              <w:spacing w:after="0"/>
            </w:pPr>
            <w:r>
              <w:rPr>
                <w:rFonts w:ascii="Lato"/>
              </w:rPr>
              <w:t>EBAB</w:t>
            </w:r>
          </w:p>
        </w:tc>
        <w:tc>
          <w:tcPr>
            <w:tcW w:w="5961" w:type="dxa"/>
          </w:tcPr>
          <w:p w:rsidR="00FB667B" w:rsidRDefault="003A1F3B">
            <w:hyperlink r:id="rId9" w:docLocation="https://simbli.eboardsolutions.com/Policy/ViewPolicy.aspx?S=36031111&amp;revid=F9nejwW9VYesoYAcgCP3plusA==">
              <w:r>
                <w:rPr>
                  <w:rFonts w:ascii="Lato"/>
                  <w:color w:val="0563C1" w:themeColor="hyperlink"/>
                  <w:u w:val="single"/>
                </w:rPr>
                <w:t>HAZARDOUS MATERIALS</w:t>
              </w:r>
            </w:hyperlink>
          </w:p>
        </w:tc>
      </w:tr>
      <w:tr w:rsidR="00FB667B">
        <w:tblPrEx>
          <w:tblCellMar>
            <w:top w:w="0" w:type="dxa"/>
            <w:bottom w:w="0" w:type="dxa"/>
          </w:tblCellMar>
        </w:tblPrEx>
        <w:tc>
          <w:tcPr>
            <w:tcW w:w="4017" w:type="dxa"/>
          </w:tcPr>
          <w:p w:rsidR="00FB667B" w:rsidRDefault="003A1F3B">
            <w:pPr>
              <w:spacing w:after="0"/>
            </w:pPr>
            <w:r>
              <w:rPr>
                <w:rFonts w:ascii="Lato"/>
              </w:rPr>
              <w:t>EBAB-AP</w:t>
            </w:r>
            <w:r>
              <w:rPr>
                <w:rFonts w:ascii="Lato"/>
              </w:rPr>
              <w:t>(1)</w:t>
            </w:r>
          </w:p>
        </w:tc>
        <w:tc>
          <w:tcPr>
            <w:tcW w:w="5961" w:type="dxa"/>
          </w:tcPr>
          <w:p w:rsidR="00FB667B" w:rsidRDefault="003A1F3B">
            <w:hyperlink r:id="rId10" w:docLocation="https://simbli.eboardsolutions.com/Policy/ViewPolicy.aspx?S=36031111&amp;revid=umHfKHzseClAkHzduprRow==">
              <w:r>
                <w:rPr>
                  <w:rFonts w:ascii="Lato"/>
                  <w:color w:val="0563C1" w:themeColor="hyperlink"/>
                  <w:u w:val="single"/>
                </w:rPr>
                <w:t>HAZARDOUS MATERIALS - (Asbes</w:t>
              </w:r>
              <w:r>
                <w:rPr>
                  <w:rFonts w:ascii="Lato"/>
                  <w:color w:val="0563C1" w:themeColor="hyperlink"/>
                  <w:u w:val="single"/>
                </w:rPr>
                <w:t>tos Control)</w:t>
              </w:r>
            </w:hyperlink>
          </w:p>
        </w:tc>
      </w:tr>
      <w:tr w:rsidR="00FB667B">
        <w:tblPrEx>
          <w:tblCellMar>
            <w:top w:w="0" w:type="dxa"/>
            <w:bottom w:w="0" w:type="dxa"/>
          </w:tblCellMar>
        </w:tblPrEx>
        <w:tc>
          <w:tcPr>
            <w:tcW w:w="4017" w:type="dxa"/>
          </w:tcPr>
          <w:p w:rsidR="00FB667B" w:rsidRDefault="003A1F3B">
            <w:pPr>
              <w:spacing w:after="0"/>
            </w:pPr>
            <w:r>
              <w:rPr>
                <w:rFonts w:ascii="Lato"/>
              </w:rPr>
              <w:t>EBAB-AP(2)</w:t>
            </w:r>
          </w:p>
        </w:tc>
        <w:tc>
          <w:tcPr>
            <w:tcW w:w="5961" w:type="dxa"/>
          </w:tcPr>
          <w:p w:rsidR="00FB667B" w:rsidRDefault="003A1F3B">
            <w:hyperlink r:id="rId11" w:docLocation="https://simbli.eboardsolutions.com/Policy/ViewPolicy.aspx?S=36031111&amp;revid=99Ij0ZrDA0lZxsTV2fGtrw==">
              <w:r>
                <w:rPr>
                  <w:rFonts w:ascii="Lato"/>
                  <w:color w:val="0563C1" w:themeColor="hyperlink"/>
                  <w:u w:val="single"/>
                </w:rPr>
                <w:t>HAZARDOUS MATERIALS - (Handling and Disposal of Mercury)</w:t>
              </w:r>
            </w:hyperlink>
          </w:p>
        </w:tc>
      </w:tr>
      <w:tr w:rsidR="00FB667B">
        <w:tblPrEx>
          <w:tblCellMar>
            <w:top w:w="0" w:type="dxa"/>
            <w:bottom w:w="0" w:type="dxa"/>
          </w:tblCellMar>
        </w:tblPrEx>
        <w:tc>
          <w:tcPr>
            <w:tcW w:w="4017" w:type="dxa"/>
          </w:tcPr>
          <w:p w:rsidR="00FB667B" w:rsidRDefault="003A1F3B">
            <w:pPr>
              <w:spacing w:after="0"/>
            </w:pPr>
            <w:r>
              <w:rPr>
                <w:rFonts w:ascii="Lato"/>
              </w:rPr>
              <w:t>EBAB-AP(3)</w:t>
            </w:r>
          </w:p>
        </w:tc>
        <w:tc>
          <w:tcPr>
            <w:tcW w:w="5961" w:type="dxa"/>
          </w:tcPr>
          <w:p w:rsidR="00FB667B" w:rsidRDefault="003A1F3B">
            <w:hyperlink r:id="rId12" w:docLocation="https://simbli.eboardsolutions.com/Policy/ViewPolicy.aspx?S=36031111&amp;revid=1YcsyAx2TFNWS8r1phWg9A==">
              <w:r>
                <w:rPr>
                  <w:rFonts w:ascii="Lato"/>
                  <w:color w:val="0563C1" w:themeColor="hyperlink"/>
                  <w:u w:val="single"/>
                </w:rPr>
                <w:t xml:space="preserve">HAZARDOUS MATERIALS - (Chemical Hazard Communication </w:t>
              </w:r>
              <w:r>
                <w:rPr>
                  <w:rFonts w:ascii="Lato"/>
                  <w:color w:val="0563C1" w:themeColor="hyperlink"/>
                  <w:u w:val="single"/>
                </w:rPr>
                <w:lastRenderedPageBreak/>
                <w:t>Program)</w:t>
              </w:r>
            </w:hyperlink>
          </w:p>
        </w:tc>
      </w:tr>
      <w:tr w:rsidR="00FB667B">
        <w:tblPrEx>
          <w:tblCellMar>
            <w:top w:w="0" w:type="dxa"/>
            <w:bottom w:w="0" w:type="dxa"/>
          </w:tblCellMar>
        </w:tblPrEx>
        <w:tc>
          <w:tcPr>
            <w:tcW w:w="4017" w:type="dxa"/>
          </w:tcPr>
          <w:p w:rsidR="00FB667B" w:rsidRDefault="003A1F3B">
            <w:pPr>
              <w:spacing w:after="0"/>
            </w:pPr>
            <w:r>
              <w:rPr>
                <w:rFonts w:ascii="Lato"/>
              </w:rPr>
              <w:lastRenderedPageBreak/>
              <w:t>EBB</w:t>
            </w:r>
          </w:p>
        </w:tc>
        <w:tc>
          <w:tcPr>
            <w:tcW w:w="5961" w:type="dxa"/>
          </w:tcPr>
          <w:p w:rsidR="00FB667B" w:rsidRDefault="003A1F3B">
            <w:hyperlink r:id="rId13" w:docLocation="https://simbli.eboardsolutions.com/Policy/ViewPolicy.aspx?S=36031111&amp;revid=8dhOulHuwCwH6cplussC4Rixw==">
              <w:r>
                <w:rPr>
                  <w:rFonts w:ascii="Lato"/>
                  <w:color w:val="0563C1" w:themeColor="hyperlink"/>
                  <w:u w:val="single"/>
                </w:rPr>
                <w:t>COMMUNICABLE DISEASES</w:t>
              </w:r>
            </w:hyperlink>
          </w:p>
        </w:tc>
      </w:tr>
      <w:tr w:rsidR="00FB667B">
        <w:tblPrEx>
          <w:tblCellMar>
            <w:top w:w="0" w:type="dxa"/>
            <w:bottom w:w="0" w:type="dxa"/>
          </w:tblCellMar>
        </w:tblPrEx>
        <w:tc>
          <w:tcPr>
            <w:tcW w:w="4017" w:type="dxa"/>
          </w:tcPr>
          <w:p w:rsidR="00FB667B" w:rsidRDefault="003A1F3B">
            <w:pPr>
              <w:spacing w:after="0"/>
            </w:pPr>
            <w:r>
              <w:rPr>
                <w:rFonts w:ascii="Lato"/>
              </w:rPr>
              <w:t>EBB-AP(1)</w:t>
            </w:r>
          </w:p>
        </w:tc>
        <w:tc>
          <w:tcPr>
            <w:tcW w:w="5961" w:type="dxa"/>
          </w:tcPr>
          <w:p w:rsidR="00FB667B" w:rsidRDefault="003A1F3B">
            <w:hyperlink r:id="rId14" w:docLocation="https://simbli.eboardsolutions.com/Policy/ViewPolicy.aspx?S=36031111&amp;revid=KSxaWauWCruIaIgeZlslshruw==">
              <w:r>
                <w:rPr>
                  <w:rFonts w:ascii="Lato"/>
                  <w:color w:val="0563C1" w:themeColor="hyperlink"/>
                  <w:u w:val="single"/>
                </w:rPr>
                <w:t>COMMUNICABLE DISEASES - (Infection Control)</w:t>
              </w:r>
            </w:hyperlink>
          </w:p>
        </w:tc>
      </w:tr>
      <w:tr w:rsidR="00FB667B">
        <w:tblPrEx>
          <w:tblCellMar>
            <w:top w:w="0" w:type="dxa"/>
            <w:bottom w:w="0" w:type="dxa"/>
          </w:tblCellMar>
        </w:tblPrEx>
        <w:tc>
          <w:tcPr>
            <w:tcW w:w="4017" w:type="dxa"/>
          </w:tcPr>
          <w:p w:rsidR="00FB667B" w:rsidRDefault="003A1F3B">
            <w:pPr>
              <w:spacing w:after="0"/>
            </w:pPr>
            <w:r>
              <w:rPr>
                <w:rFonts w:ascii="Lato"/>
              </w:rPr>
              <w:t>ECG</w:t>
            </w:r>
          </w:p>
        </w:tc>
        <w:tc>
          <w:tcPr>
            <w:tcW w:w="5961" w:type="dxa"/>
          </w:tcPr>
          <w:p w:rsidR="00FB667B" w:rsidRDefault="003A1F3B">
            <w:hyperlink r:id="rId15" w:docLocation="https://simbli.eboardsolutions.com/Policy/ViewPolicy.aspx?S=36031111&amp;revid=l36CfslshTLBPXQxQYGBs5qpw==">
              <w:r>
                <w:rPr>
                  <w:rFonts w:ascii="Lato"/>
                  <w:color w:val="0563C1" w:themeColor="hyperlink"/>
                  <w:u w:val="single"/>
                </w:rPr>
                <w:t>ANIMALS ON DISTRICT PROPERTY</w:t>
              </w:r>
            </w:hyperlink>
          </w:p>
        </w:tc>
      </w:tr>
    </w:tbl>
    <w:p w:rsidR="00000000" w:rsidRDefault="003A1F3B"/>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67B"/>
    <w:rsid w:val="003A1F3B"/>
    <w:rsid w:val="00FB6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B07A4"/>
  <w15:docId w15:val="{076BDECA-6EB8-4243-B2D1-EBD867F83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102102">
      <w:bodyDiv w:val="1"/>
      <w:marLeft w:val="0"/>
      <w:marRight w:val="0"/>
      <w:marTop w:val="0"/>
      <w:marBottom w:val="0"/>
      <w:divBdr>
        <w:top w:val="none" w:sz="0" w:space="0" w:color="auto"/>
        <w:left w:val="none" w:sz="0" w:space="0" w:color="auto"/>
        <w:bottom w:val="none" w:sz="0" w:space="0" w:color="auto"/>
        <w:right w:val="none" w:sz="0" w:space="0" w:color="auto"/>
      </w:divBdr>
      <w:divsChild>
        <w:div w:id="1191139922">
          <w:marLeft w:val="0"/>
          <w:marRight w:val="0"/>
          <w:marTop w:val="0"/>
          <w:marBottom w:val="0"/>
          <w:divBdr>
            <w:top w:val="none" w:sz="0" w:space="0" w:color="auto"/>
            <w:left w:val="none" w:sz="0" w:space="0" w:color="auto"/>
            <w:bottom w:val="none" w:sz="0" w:space="0" w:color="auto"/>
            <w:right w:val="none" w:sz="0" w:space="0" w:color="auto"/>
          </w:divBdr>
        </w:div>
      </w:divsChild>
    </w:div>
    <w:div w:id="1427964413">
      <w:bodyDiv w:val="1"/>
      <w:marLeft w:val="0"/>
      <w:marRight w:val="0"/>
      <w:marTop w:val="0"/>
      <w:marBottom w:val="0"/>
      <w:divBdr>
        <w:top w:val="none" w:sz="0" w:space="0" w:color="auto"/>
        <w:left w:val="none" w:sz="0" w:space="0" w:color="auto"/>
        <w:bottom w:val="none" w:sz="0" w:space="0" w:color="auto"/>
        <w:right w:val="none" w:sz="0" w:space="0" w:color="auto"/>
      </w:divBdr>
      <w:divsChild>
        <w:div w:id="417748953">
          <w:marLeft w:val="0"/>
          <w:marRight w:val="0"/>
          <w:marTop w:val="150"/>
          <w:marBottom w:val="0"/>
          <w:divBdr>
            <w:top w:val="none" w:sz="0" w:space="0" w:color="auto"/>
            <w:left w:val="none" w:sz="0" w:space="0" w:color="auto"/>
            <w:bottom w:val="none" w:sz="0" w:space="0" w:color="auto"/>
            <w:right w:val="none" w:sz="0" w:space="0" w:color="auto"/>
          </w:divBdr>
        </w:div>
      </w:divsChild>
    </w:div>
    <w:div w:id="2049449009">
      <w:bodyDiv w:val="1"/>
      <w:marLeft w:val="0"/>
      <w:marRight w:val="0"/>
      <w:marTop w:val="0"/>
      <w:marBottom w:val="0"/>
      <w:divBdr>
        <w:top w:val="none" w:sz="0" w:space="0" w:color="auto"/>
        <w:left w:val="none" w:sz="0" w:space="0" w:color="auto"/>
        <w:bottom w:val="none" w:sz="0" w:space="0" w:color="auto"/>
        <w:right w:val="none" w:sz="0" w:space="0" w:color="auto"/>
      </w:divBdr>
      <w:divsChild>
        <w:div w:id="498420998">
          <w:marLeft w:val="0"/>
          <w:marRight w:val="0"/>
          <w:marTop w:val="0"/>
          <w:marBottom w:val="0"/>
          <w:divBdr>
            <w:top w:val="none" w:sz="0" w:space="0" w:color="auto"/>
            <w:left w:val="none" w:sz="0" w:space="0" w:color="auto"/>
            <w:bottom w:val="none" w:sz="0" w:space="0" w:color="auto"/>
            <w:right w:val="none" w:sz="0" w:space="0" w:color="auto"/>
          </w:divBdr>
          <w:divsChild>
            <w:div w:id="1589462899">
              <w:marLeft w:val="0"/>
              <w:marRight w:val="0"/>
              <w:marTop w:val="0"/>
              <w:marBottom w:val="0"/>
              <w:divBdr>
                <w:top w:val="none" w:sz="0" w:space="0" w:color="auto"/>
                <w:left w:val="none" w:sz="0" w:space="0" w:color="auto"/>
                <w:bottom w:val="none" w:sz="0" w:space="0" w:color="auto"/>
                <w:right w:val="none" w:sz="0" w:space="0" w:color="auto"/>
              </w:divBdr>
              <w:divsChild>
                <w:div w:id="31577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scode.house.gov/" TargetMode="External"/><Relationship Id="rId13" Type="http://schemas.openxmlformats.org/officeDocument/2006/relationships/hyperlink" Target="https://simbli.eboardsolutions.com/Policy/ViewPolicy.aspx?S=36031111&amp;revid=8dhOulHuwCwH6cplussC4Rixw==" TargetMode="External"/><Relationship Id="rId3" Type="http://schemas.openxmlformats.org/officeDocument/2006/relationships/webSettings" Target="webSettings.xml"/><Relationship Id="rId7" Type="http://schemas.openxmlformats.org/officeDocument/2006/relationships/hyperlink" Target="http://uscode.house.gov/" TargetMode="External"/><Relationship Id="rId12" Type="http://schemas.openxmlformats.org/officeDocument/2006/relationships/hyperlink" Target="https://simbli.eboardsolutions.com/Policy/ViewPolicy.aspx?S=36031111&amp;revid=1YcsyAx2TFNWS8r1phWg9A=="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uscode.house.gov/" TargetMode="External"/><Relationship Id="rId11" Type="http://schemas.openxmlformats.org/officeDocument/2006/relationships/hyperlink" Target="https://simbli.eboardsolutions.com/Policy/ViewPolicy.aspx?S=36031111&amp;revid=99Ij0ZrDA0lZxsTV2fGtrw==" TargetMode="External"/><Relationship Id="rId5" Type="http://schemas.openxmlformats.org/officeDocument/2006/relationships/hyperlink" Target="https://revisor.mo.gov/main/Home.aspx" TargetMode="External"/><Relationship Id="rId15" Type="http://schemas.openxmlformats.org/officeDocument/2006/relationships/hyperlink" Target="https://simbli.eboardsolutions.com/Policy/ViewPolicy.aspx?S=36031111&amp;revid=l36CfslshTLBPXQxQYGBs5qpw==" TargetMode="External"/><Relationship Id="rId10" Type="http://schemas.openxmlformats.org/officeDocument/2006/relationships/hyperlink" Target="https://simbli.eboardsolutions.com/Policy/ViewPolicy.aspx?S=36031111&amp;revid=umHfKHzseClAkHzduprRow==" TargetMode="External"/><Relationship Id="rId4" Type="http://schemas.openxmlformats.org/officeDocument/2006/relationships/hyperlink" Target="https://revisor.mo.gov/main/Home.aspx" TargetMode="External"/><Relationship Id="rId9" Type="http://schemas.openxmlformats.org/officeDocument/2006/relationships/hyperlink" Target="https://simbli.eboardsolutions.com/Policy/ViewPolicy.aspx?S=36031111&amp;revid=F9nejwW9VYesoYAcgCP3plusA==" TargetMode="External"/><Relationship Id="rId14" Type="http://schemas.openxmlformats.org/officeDocument/2006/relationships/hyperlink" Target="https://simbli.eboardsolutions.com/Policy/ViewPolicy.aspx?S=36031111&amp;revid=KSxaWauWCruIaIgeZlslshru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622</Words>
  <Characters>3547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2</cp:revision>
  <dcterms:created xsi:type="dcterms:W3CDTF">2025-08-22T15:20:00Z</dcterms:created>
  <dcterms:modified xsi:type="dcterms:W3CDTF">2025-08-22T15:20:00Z</dcterms:modified>
</cp:coreProperties>
</file>