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AD8" w:rsidRDefault="00C022D5">
      <w:pPr>
        <w:spacing w:after="0"/>
        <w:jc w:val="right"/>
      </w:pPr>
      <w:r>
        <w:rPr>
          <w:rFonts w:ascii="Lato Black"/>
          <w:b/>
        </w:rPr>
        <w:t>MSBA Core Manual</w:t>
      </w:r>
    </w:p>
    <w:p w:rsidR="00684AD8" w:rsidRDefault="00C022D5">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684AD8">
        <w:tblPrEx>
          <w:tblCellMar>
            <w:bottom w:w="0" w:type="dxa"/>
          </w:tblCellMar>
        </w:tblPrEx>
        <w:tc>
          <w:tcPr>
            <w:tcW w:w="0" w:type="auto"/>
            <w:shd w:val="clear" w:color="auto" w:fill="EFEFEF"/>
          </w:tcPr>
          <w:p w:rsidR="00684AD8" w:rsidRDefault="00C022D5">
            <w:pPr>
              <w:spacing w:after="0"/>
            </w:pPr>
            <w:r>
              <w:rPr>
                <w:rFonts w:ascii="Lato Black"/>
                <w:b/>
              </w:rPr>
              <w:t>Policy BDC: CLOSED MEETINGS, RECORDS, AND VOTES</w:t>
            </w:r>
          </w:p>
        </w:tc>
        <w:tc>
          <w:tcPr>
            <w:tcW w:w="1000" w:type="pct"/>
            <w:shd w:val="clear" w:color="auto" w:fill="EFEFEF"/>
          </w:tcPr>
          <w:p w:rsidR="00684AD8" w:rsidRDefault="00C022D5">
            <w:r>
              <w:rPr>
                <w:rFonts w:ascii="Lato Black"/>
                <w:b/>
              </w:rPr>
              <w:t xml:space="preserve">Status: </w:t>
            </w:r>
            <w:r>
              <w:rPr>
                <w:rFonts w:ascii="Lato"/>
              </w:rPr>
              <w:t>ADOPTED</w:t>
            </w:r>
          </w:p>
        </w:tc>
      </w:tr>
      <w:tr w:rsidR="00684AD8">
        <w:tblPrEx>
          <w:tblCellMar>
            <w:bottom w:w="0" w:type="dxa"/>
          </w:tblCellMar>
        </w:tblPrEx>
        <w:tc>
          <w:tcPr>
            <w:tcW w:w="0" w:type="auto"/>
            <w:shd w:val="clear" w:color="auto" w:fill="EFEFEF"/>
          </w:tcPr>
          <w:p w:rsidR="00684AD8" w:rsidRDefault="00C022D5">
            <w:r>
              <w:rPr>
                <w:rFonts w:ascii="Lato Black"/>
                <w:b/>
                <w:sz w:val="18"/>
              </w:rPr>
              <w:t xml:space="preserve">Original Adopted Date: </w:t>
            </w:r>
            <w:r>
              <w:rPr>
                <w:rFonts w:ascii="Lato"/>
                <w:sz w:val="18"/>
              </w:rPr>
              <w:t>01/23/2020</w:t>
            </w:r>
            <w:r>
              <w:rPr>
                <w:rFonts w:ascii="Lato Black"/>
                <w:b/>
                <w:sz w:val="18"/>
              </w:rPr>
              <w:t xml:space="preserve"> | Last Revised Date: </w:t>
            </w:r>
            <w:r>
              <w:rPr>
                <w:rFonts w:ascii="Lato"/>
                <w:sz w:val="18"/>
              </w:rPr>
              <w:t>10/01/2024</w:t>
            </w:r>
            <w:r>
              <w:rPr>
                <w:rFonts w:ascii="Lato Black"/>
                <w:b/>
                <w:sz w:val="18"/>
              </w:rPr>
              <w:t xml:space="preserve"> | Last Reviewed Date: </w:t>
            </w:r>
            <w:r>
              <w:rPr>
                <w:rFonts w:ascii="Lato"/>
                <w:sz w:val="18"/>
              </w:rPr>
              <w:t>12/18</w:t>
            </w:r>
            <w:bookmarkStart w:id="0" w:name="_GoBack"/>
            <w:bookmarkEnd w:id="0"/>
            <w:r>
              <w:rPr>
                <w:rFonts w:ascii="Lato"/>
                <w:sz w:val="18"/>
              </w:rPr>
              <w:t>/2024</w:t>
            </w:r>
          </w:p>
        </w:tc>
        <w:tc>
          <w:tcPr>
            <w:tcW w:w="0" w:type="auto"/>
            <w:shd w:val="clear" w:color="auto" w:fill="EFEFEF"/>
          </w:tcPr>
          <w:p w:rsidR="00684AD8" w:rsidRDefault="00684AD8">
            <w:pPr>
              <w:spacing w:after="0"/>
            </w:pPr>
          </w:p>
        </w:tc>
      </w:tr>
    </w:tbl>
    <w:p w:rsidR="00684AD8" w:rsidRDefault="00684AD8">
      <w:pPr>
        <w:spacing w:after="30"/>
        <w:jc w:val="right"/>
      </w:pPr>
    </w:p>
    <w:p w:rsidR="00000000" w:rsidRDefault="00C022D5">
      <w:pPr>
        <w:divId w:val="2104103925"/>
        <w:rPr>
          <w:rFonts w:ascii="Lato" w:eastAsia="Times New Roman" w:hAnsi="Lato"/>
        </w:rPr>
      </w:pPr>
      <w:r>
        <w:rPr>
          <w:rFonts w:ascii="Lato" w:eastAsia="Times New Roman" w:hAnsi="Lato"/>
        </w:rPr>
        <w:t xml:space="preserve">The board will conduct closed meetings, maintain records, and hold votes in accordance with the Missouri Sunshine Law. </w:t>
      </w:r>
    </w:p>
    <w:p w:rsidR="00000000" w:rsidRDefault="00C022D5">
      <w:pPr>
        <w:pStyle w:val="Heading3"/>
        <w:divId w:val="2104103925"/>
        <w:rPr>
          <w:rFonts w:ascii="Lato" w:eastAsia="Times New Roman" w:hAnsi="Lato"/>
        </w:rPr>
      </w:pPr>
      <w:r>
        <w:rPr>
          <w:rFonts w:ascii="Lato" w:eastAsia="Times New Roman" w:hAnsi="Lato"/>
        </w:rPr>
        <w:t>Closed Meeting Notice</w:t>
      </w:r>
    </w:p>
    <w:p w:rsidR="00000000" w:rsidRDefault="00C022D5">
      <w:pPr>
        <w:divId w:val="2104103925"/>
        <w:rPr>
          <w:rFonts w:ascii="Lato" w:eastAsia="Times New Roman" w:hAnsi="Lato"/>
        </w:rPr>
      </w:pPr>
      <w:r>
        <w:rPr>
          <w:rFonts w:ascii="Lato" w:eastAsia="Times New Roman" w:hAnsi="Lato"/>
        </w:rPr>
        <w:br/>
      </w:r>
      <w:r>
        <w:rPr>
          <w:rFonts w:ascii="Lato" w:eastAsia="Times New Roman" w:hAnsi="Lato"/>
        </w:rPr>
        <w:t>The board will give public notice of closed meetings in accordance with board policy and law. The motion and the vote to authorize closed session must occur in open session. The motion must include the specific reason for closing the meeting with reference</w:t>
      </w:r>
      <w:r>
        <w:rPr>
          <w:rFonts w:ascii="Lato" w:eastAsia="Times New Roman" w:hAnsi="Lato"/>
        </w:rPr>
        <w:t xml:space="preserve"> to a specific section of the statute, and the vote on the motion </w:t>
      </w:r>
      <w:proofErr w:type="gramStart"/>
      <w:r>
        <w:rPr>
          <w:rFonts w:ascii="Lato" w:eastAsia="Times New Roman" w:hAnsi="Lato"/>
        </w:rPr>
        <w:t>must be taken by roll call and entered into the minutes</w:t>
      </w:r>
      <w:proofErr w:type="gramEnd"/>
      <w:r>
        <w:rPr>
          <w:rFonts w:ascii="Lato" w:eastAsia="Times New Roman" w:hAnsi="Lato"/>
        </w:rPr>
        <w:t>. The motion will pass if a majority votes in the affirmative.</w:t>
      </w:r>
      <w:r>
        <w:rPr>
          <w:rFonts w:ascii="Lato" w:eastAsia="Times New Roman" w:hAnsi="Lato"/>
        </w:rPr>
        <w:br/>
      </w:r>
      <w:r>
        <w:rPr>
          <w:rFonts w:ascii="Lato" w:eastAsia="Times New Roman" w:hAnsi="Lato"/>
        </w:rPr>
        <w:br/>
        <w:t>Posted notice of a closed meeting will include the time, date, and plac</w:t>
      </w:r>
      <w:r>
        <w:rPr>
          <w:rFonts w:ascii="Lato" w:eastAsia="Times New Roman" w:hAnsi="Lato"/>
        </w:rPr>
        <w:t xml:space="preserve">e of the closed meeting and the reasons for holding the meeting with reference to the specific statutory exemption under which the meeting will be closed. Only business directly related to the specific statutory exemptions provided </w:t>
      </w:r>
      <w:proofErr w:type="gramStart"/>
      <w:r>
        <w:rPr>
          <w:rFonts w:ascii="Lato" w:eastAsia="Times New Roman" w:hAnsi="Lato"/>
        </w:rPr>
        <w:t>may be discussed or vote</w:t>
      </w:r>
      <w:r>
        <w:rPr>
          <w:rFonts w:ascii="Lato" w:eastAsia="Times New Roman" w:hAnsi="Lato"/>
        </w:rPr>
        <w:t>d upon at a closed meeting</w:t>
      </w:r>
      <w:proofErr w:type="gramEnd"/>
      <w:r>
        <w:rPr>
          <w:rFonts w:ascii="Lato" w:eastAsia="Times New Roman" w:hAnsi="Lato"/>
        </w:rPr>
        <w:t xml:space="preserve">. </w:t>
      </w:r>
    </w:p>
    <w:p w:rsidR="00000000" w:rsidRDefault="00C022D5">
      <w:pPr>
        <w:pStyle w:val="Heading3"/>
        <w:divId w:val="2104103925"/>
        <w:rPr>
          <w:rFonts w:ascii="Lato" w:eastAsia="Times New Roman" w:hAnsi="Lato"/>
        </w:rPr>
      </w:pPr>
      <w:r>
        <w:rPr>
          <w:rFonts w:ascii="Lato" w:eastAsia="Times New Roman" w:hAnsi="Lato"/>
        </w:rPr>
        <w:t>Objection</w:t>
      </w:r>
    </w:p>
    <w:p w:rsidR="00000000" w:rsidRDefault="00C022D5">
      <w:pPr>
        <w:divId w:val="2104103925"/>
        <w:rPr>
          <w:rFonts w:ascii="Lato" w:eastAsia="Times New Roman" w:hAnsi="Lato"/>
        </w:rPr>
      </w:pPr>
      <w:r>
        <w:rPr>
          <w:rFonts w:ascii="Lato" w:eastAsia="Times New Roman" w:hAnsi="Lato"/>
        </w:rPr>
        <w:br/>
        <w:t xml:space="preserve">Board members who believe that closing a meeting, record, or vote would violate the Missouri Sunshine Law may state their objection to the motion to close before or at the </w:t>
      </w:r>
      <w:proofErr w:type="gramStart"/>
      <w:r>
        <w:rPr>
          <w:rFonts w:ascii="Lato" w:eastAsia="Times New Roman" w:hAnsi="Lato"/>
        </w:rPr>
        <w:t>time</w:t>
      </w:r>
      <w:proofErr w:type="gramEnd"/>
      <w:r>
        <w:rPr>
          <w:rFonts w:ascii="Lato" w:eastAsia="Times New Roman" w:hAnsi="Lato"/>
        </w:rPr>
        <w:t xml:space="preserve"> the vote is taken. The board secretary </w:t>
      </w:r>
      <w:r>
        <w:rPr>
          <w:rFonts w:ascii="Lato" w:eastAsia="Times New Roman" w:hAnsi="Lato"/>
        </w:rPr>
        <w:t xml:space="preserve">will enter the objection in the minutes. Board members </w:t>
      </w:r>
      <w:proofErr w:type="gramStart"/>
      <w:r>
        <w:rPr>
          <w:rFonts w:ascii="Lato" w:eastAsia="Times New Roman" w:hAnsi="Lato"/>
        </w:rPr>
        <w:t>shall be allowed</w:t>
      </w:r>
      <w:proofErr w:type="gramEnd"/>
      <w:r>
        <w:rPr>
          <w:rFonts w:ascii="Lato" w:eastAsia="Times New Roman" w:hAnsi="Lato"/>
        </w:rPr>
        <w:t xml:space="preserve"> to fully participate in the meeting, record, or vote even if it is closed over their objection. Board members who also vote against the motion to close the meeting, record, or vote wil</w:t>
      </w:r>
      <w:r>
        <w:rPr>
          <w:rFonts w:ascii="Lato" w:eastAsia="Times New Roman" w:hAnsi="Lato"/>
        </w:rPr>
        <w:t xml:space="preserve">l have an absolute defense against a Missouri Sunshine Law violation claim. </w:t>
      </w:r>
    </w:p>
    <w:p w:rsidR="00000000" w:rsidRDefault="00C022D5">
      <w:pPr>
        <w:pStyle w:val="Heading3"/>
        <w:divId w:val="2104103925"/>
        <w:rPr>
          <w:rFonts w:ascii="Lato" w:eastAsia="Times New Roman" w:hAnsi="Lato"/>
        </w:rPr>
      </w:pPr>
      <w:r>
        <w:rPr>
          <w:rFonts w:ascii="Lato" w:eastAsia="Times New Roman" w:hAnsi="Lato"/>
        </w:rPr>
        <w:t>Meeting Location</w:t>
      </w:r>
    </w:p>
    <w:p w:rsidR="00000000" w:rsidRDefault="00C022D5">
      <w:pPr>
        <w:divId w:val="2104103925"/>
        <w:rPr>
          <w:rFonts w:ascii="Lato" w:eastAsia="Times New Roman" w:hAnsi="Lato"/>
        </w:rPr>
      </w:pPr>
      <w:r>
        <w:rPr>
          <w:rFonts w:ascii="Lato" w:eastAsia="Times New Roman" w:hAnsi="Lato"/>
        </w:rPr>
        <w:br/>
        <w:t xml:space="preserve">The board shall close only that portion of the meeting facility needed to house the board in closed session. Members of the public </w:t>
      </w:r>
      <w:proofErr w:type="gramStart"/>
      <w:r>
        <w:rPr>
          <w:rFonts w:ascii="Lato" w:eastAsia="Times New Roman" w:hAnsi="Lato"/>
        </w:rPr>
        <w:t>must be allowed</w:t>
      </w:r>
      <w:proofErr w:type="gramEnd"/>
      <w:r>
        <w:rPr>
          <w:rFonts w:ascii="Lato" w:eastAsia="Times New Roman" w:hAnsi="Lato"/>
        </w:rPr>
        <w:t xml:space="preserve"> to remain in t</w:t>
      </w:r>
      <w:r>
        <w:rPr>
          <w:rFonts w:ascii="Lato" w:eastAsia="Times New Roman" w:hAnsi="Lato"/>
        </w:rPr>
        <w:t xml:space="preserve">he meeting facility so that they may attend any open meeting that follows the closed meeting. </w:t>
      </w:r>
    </w:p>
    <w:p w:rsidR="00000000" w:rsidRDefault="00C022D5">
      <w:pPr>
        <w:pStyle w:val="Heading3"/>
        <w:divId w:val="2104103925"/>
        <w:rPr>
          <w:rFonts w:ascii="Lato" w:eastAsia="Times New Roman" w:hAnsi="Lato"/>
        </w:rPr>
      </w:pPr>
      <w:r>
        <w:rPr>
          <w:rFonts w:ascii="Lato" w:eastAsia="Times New Roman" w:hAnsi="Lato"/>
        </w:rPr>
        <w:t>Confidentiality</w:t>
      </w:r>
    </w:p>
    <w:p w:rsidR="00000000" w:rsidRDefault="00C022D5">
      <w:pPr>
        <w:divId w:val="2104103925"/>
        <w:rPr>
          <w:rFonts w:ascii="Lato" w:eastAsia="Times New Roman" w:hAnsi="Lato"/>
        </w:rPr>
      </w:pPr>
      <w:r>
        <w:rPr>
          <w:rFonts w:ascii="Lato" w:eastAsia="Times New Roman" w:hAnsi="Lato"/>
        </w:rPr>
        <w:br/>
        <w:t>The board members, employees, and others in attendance at closed meetings are honor bound not to disclose the details or discussions of the clos</w:t>
      </w:r>
      <w:r>
        <w:rPr>
          <w:rFonts w:ascii="Lato" w:eastAsia="Times New Roman" w:hAnsi="Lato"/>
        </w:rPr>
        <w:t xml:space="preserve">ed meetings, records, or votes or any other information that </w:t>
      </w:r>
      <w:proofErr w:type="gramStart"/>
      <w:r>
        <w:rPr>
          <w:rFonts w:ascii="Lato" w:eastAsia="Times New Roman" w:hAnsi="Lato"/>
        </w:rPr>
        <w:t>is deemed</w:t>
      </w:r>
      <w:proofErr w:type="gramEnd"/>
      <w:r>
        <w:rPr>
          <w:rFonts w:ascii="Lato" w:eastAsia="Times New Roman" w:hAnsi="Lato"/>
        </w:rPr>
        <w:t xml:space="preserve"> confidential by law, board policy, or district procedures. It is an essential job function of all district employees to follow confidentiality laws and district confidentiality policies</w:t>
      </w:r>
      <w:r>
        <w:rPr>
          <w:rFonts w:ascii="Lato" w:eastAsia="Times New Roman" w:hAnsi="Lato"/>
        </w:rPr>
        <w:t xml:space="preserve"> and procedures. District employees who fail to keep closed information or closed meetings confidential </w:t>
      </w:r>
      <w:proofErr w:type="gramStart"/>
      <w:r>
        <w:rPr>
          <w:rFonts w:ascii="Lato" w:eastAsia="Times New Roman" w:hAnsi="Lato"/>
        </w:rPr>
        <w:t>may be disciplined or terminated</w:t>
      </w:r>
      <w:proofErr w:type="gramEnd"/>
      <w:r>
        <w:rPr>
          <w:rFonts w:ascii="Lato" w:eastAsia="Times New Roman" w:hAnsi="Lato"/>
        </w:rPr>
        <w:t>. District employees are required to report to their supervisors when they accidentally disclose confidential informatio</w:t>
      </w:r>
      <w:r>
        <w:rPr>
          <w:rFonts w:ascii="Lato" w:eastAsia="Times New Roman" w:hAnsi="Lato"/>
        </w:rPr>
        <w:t>n or reasonably believe another person is disclosing confidential information in violation of law, board policy, or district procedures.</w:t>
      </w:r>
      <w:r>
        <w:rPr>
          <w:rFonts w:ascii="Lato" w:eastAsia="Times New Roman" w:hAnsi="Lato"/>
        </w:rPr>
        <w:br/>
      </w:r>
      <w:r>
        <w:rPr>
          <w:rFonts w:ascii="Lato" w:eastAsia="Times New Roman" w:hAnsi="Lato"/>
        </w:rPr>
        <w:lastRenderedPageBreak/>
        <w:br/>
        <w:t xml:space="preserve">Board members who violate confidentiality laws, board policies, or district procedures </w:t>
      </w:r>
      <w:proofErr w:type="gramStart"/>
      <w:r>
        <w:rPr>
          <w:rFonts w:ascii="Lato" w:eastAsia="Times New Roman" w:hAnsi="Lato"/>
        </w:rPr>
        <w:t>may be removed from all distric</w:t>
      </w:r>
      <w:r>
        <w:rPr>
          <w:rFonts w:ascii="Lato" w:eastAsia="Times New Roman" w:hAnsi="Lato"/>
        </w:rPr>
        <w:t>t committees and publicly admonished by the board,</w:t>
      </w:r>
      <w:proofErr w:type="gramEnd"/>
      <w:r>
        <w:rPr>
          <w:rFonts w:ascii="Lato" w:eastAsia="Times New Roman" w:hAnsi="Lato"/>
        </w:rPr>
        <w:t xml:space="preserve"> and the board may take legal action against the member by seeking an injunction or monetary damages. The board may also seek legal action from the local prosecutor or the Missouri Attorney General's Office</w:t>
      </w:r>
      <w:r>
        <w:rPr>
          <w:rFonts w:ascii="Lato" w:eastAsia="Times New Roman" w:hAnsi="Lato"/>
        </w:rPr>
        <w:t xml:space="preserve">. In addition, it is a crime, punishable by a fine of up to $500 or a year in jail, for any school board member or district employee to willfully neglect or refuse to perform a duty imposed by certain state statutes applicable to school districts, some of </w:t>
      </w:r>
      <w:r>
        <w:rPr>
          <w:rFonts w:ascii="Lato" w:eastAsia="Times New Roman" w:hAnsi="Lato"/>
        </w:rPr>
        <w:t xml:space="preserve">which contain confidentiality requirements. </w:t>
      </w:r>
    </w:p>
    <w:p w:rsidR="00000000" w:rsidRDefault="00C022D5">
      <w:pPr>
        <w:pStyle w:val="Heading3"/>
        <w:divId w:val="2104103925"/>
        <w:rPr>
          <w:rFonts w:ascii="Lato" w:eastAsia="Times New Roman" w:hAnsi="Lato"/>
        </w:rPr>
      </w:pPr>
      <w:r>
        <w:rPr>
          <w:rFonts w:ascii="Lato" w:eastAsia="Times New Roman" w:hAnsi="Lato"/>
        </w:rPr>
        <w:t>Closed Topics</w:t>
      </w:r>
    </w:p>
    <w:p w:rsidR="00000000" w:rsidRDefault="00C022D5">
      <w:pPr>
        <w:divId w:val="2104103925"/>
        <w:rPr>
          <w:rFonts w:ascii="Lato" w:eastAsia="Times New Roman" w:hAnsi="Lato"/>
        </w:rPr>
      </w:pPr>
      <w:r>
        <w:rPr>
          <w:rFonts w:ascii="Lato" w:eastAsia="Times New Roman" w:hAnsi="Lato"/>
        </w:rPr>
        <w:br/>
        <w:t xml:space="preserve">Pursuant to the Missouri Sunshine Law, the board of education hereby closes all meetings, records, and votes pertaining </w:t>
      </w:r>
      <w:proofErr w:type="gramStart"/>
      <w:r>
        <w:rPr>
          <w:rFonts w:ascii="Lato" w:eastAsia="Times New Roman" w:hAnsi="Lato"/>
        </w:rPr>
        <w:t>to</w:t>
      </w:r>
      <w:proofErr w:type="gramEnd"/>
      <w:r>
        <w:rPr>
          <w:rFonts w:ascii="Lato" w:eastAsia="Times New Roman" w:hAnsi="Lato"/>
        </w:rPr>
        <w:t xml:space="preserve">: </w:t>
      </w:r>
    </w:p>
    <w:p w:rsidR="00000000" w:rsidRDefault="00C022D5">
      <w:pPr>
        <w:numPr>
          <w:ilvl w:val="0"/>
          <w:numId w:val="1"/>
        </w:numPr>
        <w:spacing w:before="100" w:beforeAutospacing="1" w:after="100" w:afterAutospacing="1" w:line="240" w:lineRule="auto"/>
        <w:divId w:val="2104103925"/>
        <w:rPr>
          <w:rFonts w:ascii="Lato" w:eastAsia="Times New Roman" w:hAnsi="Lato"/>
        </w:rPr>
      </w:pPr>
      <w:r>
        <w:rPr>
          <w:rFonts w:ascii="Lato" w:eastAsia="Times New Roman" w:hAnsi="Lato"/>
        </w:rPr>
        <w:t>Legal actions, causes of action, or litigation involving the district a</w:t>
      </w:r>
      <w:r>
        <w:rPr>
          <w:rFonts w:ascii="Lato" w:eastAsia="Times New Roman" w:hAnsi="Lato"/>
        </w:rPr>
        <w:t>nd any confidential or privileged communication between the district or its representatives and its attorneys. Any minutes, vote, or settlement agreement relating to legal actions, causes of action, or litigation involving the district or an agent or entit</w:t>
      </w:r>
      <w:r>
        <w:rPr>
          <w:rFonts w:ascii="Lato" w:eastAsia="Times New Roman" w:hAnsi="Lato"/>
        </w:rPr>
        <w:t>y representing the district, including any insurance company acting on the district’s behalf, shall become available to the public upon final disposition of the matter voted upon or upon the signing of a settlement agreement by the parties. A settlement ag</w:t>
      </w:r>
      <w:r>
        <w:rPr>
          <w:rFonts w:ascii="Lato" w:eastAsia="Times New Roman" w:hAnsi="Lato"/>
        </w:rPr>
        <w:t xml:space="preserve">reement </w:t>
      </w:r>
      <w:proofErr w:type="gramStart"/>
      <w:r>
        <w:rPr>
          <w:rFonts w:ascii="Lato" w:eastAsia="Times New Roman" w:hAnsi="Lato"/>
        </w:rPr>
        <w:t>may be ordered</w:t>
      </w:r>
      <w:proofErr w:type="gramEnd"/>
      <w:r>
        <w:rPr>
          <w:rFonts w:ascii="Lato" w:eastAsia="Times New Roman" w:hAnsi="Lato"/>
        </w:rPr>
        <w:t xml:space="preserve"> closed by a court; however, the amount of any moneys paid by or on behalf of the school district, pursuant to the settlement agreement, must be available to the public. When the district makes a decision involving the exercise of emi</w:t>
      </w:r>
      <w:r>
        <w:rPr>
          <w:rFonts w:ascii="Lato" w:eastAsia="Times New Roman" w:hAnsi="Lato"/>
        </w:rPr>
        <w:t xml:space="preserve">nent domain, the vote shall become public immediately following the meeting in which the vote </w:t>
      </w:r>
      <w:proofErr w:type="gramStart"/>
      <w:r>
        <w:rPr>
          <w:rFonts w:ascii="Lato" w:eastAsia="Times New Roman" w:hAnsi="Lato"/>
        </w:rPr>
        <w:t>was taken</w:t>
      </w:r>
      <w:proofErr w:type="gramEnd"/>
      <w:r>
        <w:rPr>
          <w:rFonts w:ascii="Lato" w:eastAsia="Times New Roman" w:hAnsi="Lato"/>
        </w:rPr>
        <w:t xml:space="preserve"> to authorize institution of such legal matter. Legal work product </w:t>
      </w:r>
      <w:proofErr w:type="gramStart"/>
      <w:r>
        <w:rPr>
          <w:rFonts w:ascii="Lato" w:eastAsia="Times New Roman" w:hAnsi="Lato"/>
        </w:rPr>
        <w:t>is considered</w:t>
      </w:r>
      <w:proofErr w:type="gramEnd"/>
      <w:r>
        <w:rPr>
          <w:rFonts w:ascii="Lato" w:eastAsia="Times New Roman" w:hAnsi="Lato"/>
        </w:rPr>
        <w:t xml:space="preserve"> a closed record. § 610.021(1),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C022D5">
      <w:pPr>
        <w:numPr>
          <w:ilvl w:val="0"/>
          <w:numId w:val="1"/>
        </w:numPr>
        <w:spacing w:before="100" w:beforeAutospacing="1" w:after="100" w:afterAutospacing="1" w:line="240" w:lineRule="auto"/>
        <w:divId w:val="2104103925"/>
        <w:rPr>
          <w:rFonts w:ascii="Lato" w:eastAsia="Times New Roman" w:hAnsi="Lato"/>
        </w:rPr>
      </w:pPr>
      <w:r>
        <w:rPr>
          <w:rFonts w:ascii="Lato" w:eastAsia="Times New Roman" w:hAnsi="Lato"/>
        </w:rPr>
        <w:t>The lease, purchase, or sale of r</w:t>
      </w:r>
      <w:r>
        <w:rPr>
          <w:rFonts w:ascii="Lato" w:eastAsia="Times New Roman" w:hAnsi="Lato"/>
        </w:rPr>
        <w:t xml:space="preserve">eal estate by the district where public knowledge of the transaction might adversely affect the amount to be </w:t>
      </w:r>
      <w:proofErr w:type="gramStart"/>
      <w:r>
        <w:rPr>
          <w:rFonts w:ascii="Lato" w:eastAsia="Times New Roman" w:hAnsi="Lato"/>
        </w:rPr>
        <w:t>received</w:t>
      </w:r>
      <w:proofErr w:type="gramEnd"/>
      <w:r>
        <w:rPr>
          <w:rFonts w:ascii="Lato" w:eastAsia="Times New Roman" w:hAnsi="Lato"/>
        </w:rPr>
        <w:t xml:space="preserve"> or spent by the district. Any minutes, vote, or public record approving such a contract shall become available to the public upon executio</w:t>
      </w:r>
      <w:r>
        <w:rPr>
          <w:rFonts w:ascii="Lato" w:eastAsia="Times New Roman" w:hAnsi="Lato"/>
        </w:rPr>
        <w:t xml:space="preserve">n of the lease, purchase, or sale of the real estate. § 610.021(2),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C022D5">
      <w:pPr>
        <w:numPr>
          <w:ilvl w:val="0"/>
          <w:numId w:val="1"/>
        </w:numPr>
        <w:spacing w:before="100" w:beforeAutospacing="1" w:after="100" w:afterAutospacing="1" w:line="240" w:lineRule="auto"/>
        <w:divId w:val="2104103925"/>
        <w:rPr>
          <w:rFonts w:ascii="Lato" w:eastAsia="Times New Roman" w:hAnsi="Lato"/>
        </w:rPr>
      </w:pPr>
      <w:r>
        <w:rPr>
          <w:rFonts w:ascii="Lato" w:eastAsia="Times New Roman" w:hAnsi="Lato"/>
        </w:rPr>
        <w:t xml:space="preserve">Hiring, firing, disciplining, or promoting of particular employees by the district when personal information about the employee </w:t>
      </w:r>
      <w:proofErr w:type="gramStart"/>
      <w:r>
        <w:rPr>
          <w:rFonts w:ascii="Lato" w:eastAsia="Times New Roman" w:hAnsi="Lato"/>
        </w:rPr>
        <w:t>is discussed or recorded</w:t>
      </w:r>
      <w:proofErr w:type="gramEnd"/>
      <w:r>
        <w:rPr>
          <w:rFonts w:ascii="Lato" w:eastAsia="Times New Roman" w:hAnsi="Lato"/>
        </w:rPr>
        <w:t>. Any vote on a final decisi</w:t>
      </w:r>
      <w:r>
        <w:rPr>
          <w:rFonts w:ascii="Lato" w:eastAsia="Times New Roman" w:hAnsi="Lato"/>
        </w:rPr>
        <w:t>on to hire, fire, promote, or discipline an employee must be made available to the public, with a record of how each member voted, within 72 hours of the close of the meeting where the action occurred. The district will attempt to notify the affected emplo</w:t>
      </w:r>
      <w:r>
        <w:rPr>
          <w:rFonts w:ascii="Lato" w:eastAsia="Times New Roman" w:hAnsi="Lato"/>
        </w:rPr>
        <w:t xml:space="preserve">yee during the 72-hour period before the decision </w:t>
      </w:r>
      <w:proofErr w:type="gramStart"/>
      <w:r>
        <w:rPr>
          <w:rFonts w:ascii="Lato" w:eastAsia="Times New Roman" w:hAnsi="Lato"/>
        </w:rPr>
        <w:t>is made</w:t>
      </w:r>
      <w:proofErr w:type="gramEnd"/>
      <w:r>
        <w:rPr>
          <w:rFonts w:ascii="Lato" w:eastAsia="Times New Roman" w:hAnsi="Lato"/>
        </w:rPr>
        <w:t xml:space="preserve"> available to the public. The term "personal information" means information relating to the performance or merit of individual employees. § 610.021(3),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C022D5">
      <w:pPr>
        <w:numPr>
          <w:ilvl w:val="0"/>
          <w:numId w:val="1"/>
        </w:numPr>
        <w:spacing w:before="100" w:beforeAutospacing="1" w:after="100" w:afterAutospacing="1" w:line="240" w:lineRule="auto"/>
        <w:divId w:val="2104103925"/>
        <w:rPr>
          <w:rFonts w:ascii="Lato" w:eastAsia="Times New Roman" w:hAnsi="Lato"/>
        </w:rPr>
      </w:pPr>
      <w:r>
        <w:rPr>
          <w:rFonts w:ascii="Lato" w:eastAsia="Times New Roman" w:hAnsi="Lato"/>
        </w:rPr>
        <w:t>Proceedings involving the mental or phy</w:t>
      </w:r>
      <w:r>
        <w:rPr>
          <w:rFonts w:ascii="Lato" w:eastAsia="Times New Roman" w:hAnsi="Lato"/>
        </w:rPr>
        <w:t xml:space="preserve">sical health of an identifiable individual. § 610.021(5),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C022D5">
      <w:pPr>
        <w:numPr>
          <w:ilvl w:val="0"/>
          <w:numId w:val="1"/>
        </w:numPr>
        <w:spacing w:before="100" w:beforeAutospacing="1" w:after="100" w:afterAutospacing="1" w:line="240" w:lineRule="auto"/>
        <w:divId w:val="2104103925"/>
        <w:rPr>
          <w:rFonts w:ascii="Lato" w:eastAsia="Times New Roman" w:hAnsi="Lato"/>
        </w:rPr>
      </w:pPr>
      <w:r>
        <w:rPr>
          <w:rFonts w:ascii="Lato" w:eastAsia="Times New Roman" w:hAnsi="Lato"/>
        </w:rPr>
        <w:t>Scholastic probation, expulsion, or graduation of identifiable persons, including records of individual tests or examination scores. However, personally identifiable student records maintain</w:t>
      </w:r>
      <w:r>
        <w:rPr>
          <w:rFonts w:ascii="Lato" w:eastAsia="Times New Roman" w:hAnsi="Lato"/>
        </w:rPr>
        <w:t xml:space="preserve">ed </w:t>
      </w:r>
      <w:proofErr w:type="gramStart"/>
      <w:r>
        <w:rPr>
          <w:rFonts w:ascii="Lato" w:eastAsia="Times New Roman" w:hAnsi="Lato"/>
        </w:rPr>
        <w:t>by</w:t>
      </w:r>
      <w:proofErr w:type="gramEnd"/>
      <w:r>
        <w:rPr>
          <w:rFonts w:ascii="Lato" w:eastAsia="Times New Roman" w:hAnsi="Lato"/>
        </w:rPr>
        <w:t xml:space="preserve"> public educational institutions shall be open for inspection by the parents/guardians or other custodians of students under the age of 18 and by the parents/guardians or other custodians and the student if the student is over 18. § 610.021(6),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r>
      <w:r>
        <w:rPr>
          <w:rFonts w:ascii="Lato" w:eastAsia="Times New Roman" w:hAnsi="Lato"/>
        </w:rPr>
        <w:t> </w:t>
      </w:r>
    </w:p>
    <w:p w:rsidR="00000000" w:rsidRDefault="00C022D5">
      <w:pPr>
        <w:numPr>
          <w:ilvl w:val="0"/>
          <w:numId w:val="1"/>
        </w:numPr>
        <w:spacing w:before="100" w:beforeAutospacing="1" w:after="100" w:afterAutospacing="1" w:line="240" w:lineRule="auto"/>
        <w:divId w:val="2104103925"/>
        <w:rPr>
          <w:rFonts w:ascii="Lato" w:eastAsia="Times New Roman" w:hAnsi="Lato"/>
        </w:rPr>
      </w:pPr>
      <w:r>
        <w:rPr>
          <w:rFonts w:ascii="Lato" w:eastAsia="Times New Roman" w:hAnsi="Lato"/>
        </w:rPr>
        <w:t xml:space="preserve">Testing and examination materials until the test or examination </w:t>
      </w:r>
      <w:proofErr w:type="gramStart"/>
      <w:r>
        <w:rPr>
          <w:rFonts w:ascii="Lato" w:eastAsia="Times New Roman" w:hAnsi="Lato"/>
        </w:rPr>
        <w:t>is given</w:t>
      </w:r>
      <w:proofErr w:type="gramEnd"/>
      <w:r>
        <w:rPr>
          <w:rFonts w:ascii="Lato" w:eastAsia="Times New Roman" w:hAnsi="Lato"/>
        </w:rPr>
        <w:t xml:space="preserve"> for the final time. § 610.021(7),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C022D5">
      <w:pPr>
        <w:numPr>
          <w:ilvl w:val="0"/>
          <w:numId w:val="1"/>
        </w:numPr>
        <w:spacing w:before="100" w:beforeAutospacing="1" w:after="100" w:afterAutospacing="1" w:line="240" w:lineRule="auto"/>
        <w:divId w:val="2104103925"/>
        <w:rPr>
          <w:rFonts w:ascii="Lato" w:eastAsia="Times New Roman" w:hAnsi="Lato"/>
        </w:rPr>
      </w:pPr>
      <w:r>
        <w:rPr>
          <w:rFonts w:ascii="Lato" w:eastAsia="Times New Roman" w:hAnsi="Lato"/>
        </w:rPr>
        <w:t xml:space="preserve">Welfare cases of identifiable individuals. § 610.021(8),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C022D5">
      <w:pPr>
        <w:numPr>
          <w:ilvl w:val="0"/>
          <w:numId w:val="1"/>
        </w:numPr>
        <w:spacing w:before="100" w:beforeAutospacing="1" w:after="100" w:afterAutospacing="1" w:line="240" w:lineRule="auto"/>
        <w:divId w:val="2104103925"/>
        <w:rPr>
          <w:rFonts w:ascii="Lato" w:eastAsia="Times New Roman" w:hAnsi="Lato"/>
        </w:rPr>
      </w:pPr>
      <w:r>
        <w:rPr>
          <w:rFonts w:ascii="Lato" w:eastAsia="Times New Roman" w:hAnsi="Lato"/>
        </w:rPr>
        <w:t>Preparations on behalf of the district or its representatives for negotiat</w:t>
      </w:r>
      <w:r>
        <w:rPr>
          <w:rFonts w:ascii="Lato" w:eastAsia="Times New Roman" w:hAnsi="Lato"/>
        </w:rPr>
        <w:t xml:space="preserve">ions with employee groups, including any discussion or work product. § 610.021(9),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C022D5">
      <w:pPr>
        <w:numPr>
          <w:ilvl w:val="0"/>
          <w:numId w:val="1"/>
        </w:numPr>
        <w:spacing w:before="100" w:beforeAutospacing="1" w:after="100" w:afterAutospacing="1" w:line="240" w:lineRule="auto"/>
        <w:divId w:val="2104103925"/>
        <w:rPr>
          <w:rFonts w:ascii="Lato" w:eastAsia="Times New Roman" w:hAnsi="Lato"/>
        </w:rPr>
      </w:pPr>
      <w:r>
        <w:rPr>
          <w:rFonts w:ascii="Lato" w:eastAsia="Times New Roman" w:hAnsi="Lato"/>
        </w:rPr>
        <w:lastRenderedPageBreak/>
        <w:t xml:space="preserve">Software codes for electronic data processing and documentation thereof. § 610.021(10),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C022D5">
      <w:pPr>
        <w:numPr>
          <w:ilvl w:val="0"/>
          <w:numId w:val="1"/>
        </w:numPr>
        <w:spacing w:before="100" w:beforeAutospacing="1" w:after="100" w:afterAutospacing="1" w:line="240" w:lineRule="auto"/>
        <w:divId w:val="2104103925"/>
        <w:rPr>
          <w:rFonts w:ascii="Lato" w:eastAsia="Times New Roman" w:hAnsi="Lato"/>
        </w:rPr>
      </w:pPr>
      <w:r>
        <w:rPr>
          <w:rFonts w:ascii="Lato" w:eastAsia="Times New Roman" w:hAnsi="Lato"/>
        </w:rPr>
        <w:t>Competitive bidding specifications until officially approved or publi</w:t>
      </w:r>
      <w:r>
        <w:rPr>
          <w:rFonts w:ascii="Lato" w:eastAsia="Times New Roman" w:hAnsi="Lato"/>
        </w:rPr>
        <w:t xml:space="preserve">shed. § 610.021(11),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C022D5">
      <w:pPr>
        <w:numPr>
          <w:ilvl w:val="0"/>
          <w:numId w:val="1"/>
        </w:numPr>
        <w:spacing w:before="100" w:beforeAutospacing="1" w:after="100" w:afterAutospacing="1" w:line="240" w:lineRule="auto"/>
        <w:divId w:val="2104103925"/>
        <w:rPr>
          <w:rFonts w:ascii="Lato" w:eastAsia="Times New Roman" w:hAnsi="Lato"/>
        </w:rPr>
      </w:pPr>
      <w:r>
        <w:rPr>
          <w:rFonts w:ascii="Lato" w:eastAsia="Times New Roman" w:hAnsi="Lato"/>
        </w:rPr>
        <w:t xml:space="preserve">Sealed bids and related documents until the bids </w:t>
      </w:r>
      <w:proofErr w:type="gramStart"/>
      <w:r>
        <w:rPr>
          <w:rFonts w:ascii="Lato" w:eastAsia="Times New Roman" w:hAnsi="Lato"/>
        </w:rPr>
        <w:t>are opened</w:t>
      </w:r>
      <w:proofErr w:type="gramEnd"/>
      <w:r>
        <w:rPr>
          <w:rFonts w:ascii="Lato" w:eastAsia="Times New Roman" w:hAnsi="Lato"/>
        </w:rPr>
        <w:t>; sealed proposals and related documents until all proposals are rejected; or any documents related to a negotiated contract until a contract is executed. § 610.021(12)</w:t>
      </w:r>
      <w:r>
        <w:rPr>
          <w:rFonts w:ascii="Lato" w:eastAsia="Times New Roman" w:hAnsi="Lato"/>
        </w:rPr>
        <w:t xml:space="preserve">,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C022D5">
      <w:pPr>
        <w:numPr>
          <w:ilvl w:val="0"/>
          <w:numId w:val="1"/>
        </w:numPr>
        <w:spacing w:before="100" w:beforeAutospacing="1" w:after="100" w:afterAutospacing="1" w:line="240" w:lineRule="auto"/>
        <w:divId w:val="2104103925"/>
        <w:rPr>
          <w:rFonts w:ascii="Lato" w:eastAsia="Times New Roman" w:hAnsi="Lato"/>
        </w:rPr>
      </w:pPr>
      <w:r>
        <w:rPr>
          <w:rFonts w:ascii="Lato" w:eastAsia="Times New Roman" w:hAnsi="Lato"/>
        </w:rPr>
        <w:t>Individually identifiable personnel records, performance ratings, or records pertaining to employees or applicants for employment. However, the names, positions, salaries, and lengths of service of district officers and employees shall be availab</w:t>
      </w:r>
      <w:r>
        <w:rPr>
          <w:rFonts w:ascii="Lato" w:eastAsia="Times New Roman" w:hAnsi="Lato"/>
        </w:rPr>
        <w:t xml:space="preserve">le to the public. § 610.021(13),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C022D5">
      <w:pPr>
        <w:numPr>
          <w:ilvl w:val="0"/>
          <w:numId w:val="1"/>
        </w:numPr>
        <w:spacing w:before="100" w:beforeAutospacing="1" w:after="100" w:afterAutospacing="1" w:line="240" w:lineRule="auto"/>
        <w:divId w:val="2104103925"/>
        <w:rPr>
          <w:rFonts w:ascii="Lato" w:eastAsia="Times New Roman" w:hAnsi="Lato"/>
        </w:rPr>
      </w:pPr>
      <w:r>
        <w:rPr>
          <w:rFonts w:ascii="Lato" w:eastAsia="Times New Roman" w:hAnsi="Lato"/>
        </w:rPr>
        <w:t xml:space="preserve">Records protected from disclosure by law. § 610.021(14),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C022D5">
      <w:pPr>
        <w:numPr>
          <w:ilvl w:val="0"/>
          <w:numId w:val="1"/>
        </w:numPr>
        <w:spacing w:before="100" w:beforeAutospacing="1" w:after="100" w:afterAutospacing="1" w:line="240" w:lineRule="auto"/>
        <w:divId w:val="2104103925"/>
        <w:rPr>
          <w:rFonts w:ascii="Lato" w:eastAsia="Times New Roman" w:hAnsi="Lato"/>
        </w:rPr>
      </w:pPr>
      <w:r>
        <w:rPr>
          <w:rFonts w:ascii="Lato" w:eastAsia="Times New Roman" w:hAnsi="Lato"/>
        </w:rPr>
        <w:t xml:space="preserve">Scientific and technological innovations in which the owner has a proprietary interest. § 610.021(15),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C022D5">
      <w:pPr>
        <w:numPr>
          <w:ilvl w:val="0"/>
          <w:numId w:val="1"/>
        </w:numPr>
        <w:spacing w:before="100" w:beforeAutospacing="1" w:after="100" w:afterAutospacing="1" w:line="240" w:lineRule="auto"/>
        <w:divId w:val="2104103925"/>
        <w:rPr>
          <w:rFonts w:ascii="Lato" w:eastAsia="Times New Roman" w:hAnsi="Lato"/>
        </w:rPr>
      </w:pPr>
      <w:r>
        <w:rPr>
          <w:rFonts w:ascii="Lato" w:eastAsia="Times New Roman" w:hAnsi="Lato"/>
        </w:rPr>
        <w:t xml:space="preserve">Records relating to municipal hotlines </w:t>
      </w:r>
      <w:r>
        <w:rPr>
          <w:rFonts w:ascii="Lato" w:eastAsia="Times New Roman" w:hAnsi="Lato"/>
        </w:rPr>
        <w:t xml:space="preserve">established for reporting abuse and wrongdoing. § 610.021(16),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C022D5">
      <w:pPr>
        <w:numPr>
          <w:ilvl w:val="0"/>
          <w:numId w:val="1"/>
        </w:numPr>
        <w:spacing w:before="100" w:beforeAutospacing="1" w:after="100" w:afterAutospacing="1" w:line="240" w:lineRule="auto"/>
        <w:divId w:val="2104103925"/>
        <w:rPr>
          <w:rFonts w:ascii="Lato" w:eastAsia="Times New Roman" w:hAnsi="Lato"/>
        </w:rPr>
      </w:pPr>
      <w:r>
        <w:rPr>
          <w:rFonts w:ascii="Lato" w:eastAsia="Times New Roman" w:hAnsi="Lato"/>
        </w:rPr>
        <w:t xml:space="preserve">Records relating to reports of allegations of improper governmental activities made to the state auditor. § 610.021(17),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C022D5">
      <w:pPr>
        <w:numPr>
          <w:ilvl w:val="0"/>
          <w:numId w:val="1"/>
        </w:numPr>
        <w:spacing w:before="100" w:beforeAutospacing="1" w:after="100" w:afterAutospacing="1" w:line="240" w:lineRule="auto"/>
        <w:divId w:val="2104103925"/>
        <w:rPr>
          <w:rFonts w:ascii="Lato" w:eastAsia="Times New Roman" w:hAnsi="Lato"/>
        </w:rPr>
      </w:pPr>
      <w:r>
        <w:rPr>
          <w:rFonts w:ascii="Lato" w:eastAsia="Times New Roman" w:hAnsi="Lato"/>
        </w:rPr>
        <w:t xml:space="preserve">Confidential or privileged communications between the board and its auditor, including all auditor work product. However, all final audit reports issued by the auditor are to </w:t>
      </w:r>
      <w:proofErr w:type="gramStart"/>
      <w:r>
        <w:rPr>
          <w:rFonts w:ascii="Lato" w:eastAsia="Times New Roman" w:hAnsi="Lato"/>
        </w:rPr>
        <w:t>be considered</w:t>
      </w:r>
      <w:proofErr w:type="gramEnd"/>
      <w:r>
        <w:rPr>
          <w:rFonts w:ascii="Lato" w:eastAsia="Times New Roman" w:hAnsi="Lato"/>
        </w:rPr>
        <w:t xml:space="preserve"> open records. § 610.021(18),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C022D5">
      <w:pPr>
        <w:numPr>
          <w:ilvl w:val="0"/>
          <w:numId w:val="1"/>
        </w:numPr>
        <w:spacing w:before="100" w:beforeAutospacing="1" w:after="100" w:afterAutospacing="1" w:line="240" w:lineRule="auto"/>
        <w:divId w:val="2104103925"/>
        <w:rPr>
          <w:rFonts w:ascii="Lato" w:eastAsia="Times New Roman" w:hAnsi="Lato"/>
        </w:rPr>
      </w:pPr>
      <w:r>
        <w:rPr>
          <w:rFonts w:ascii="Lato" w:eastAsia="Times New Roman" w:hAnsi="Lato"/>
        </w:rPr>
        <w:t>Operational guidelines, polici</w:t>
      </w:r>
      <w:r>
        <w:rPr>
          <w:rFonts w:ascii="Lato" w:eastAsia="Times New Roman" w:hAnsi="Lato"/>
        </w:rPr>
        <w:t>es, and specific response plans developed, adopted, or maintained by the district for use in responding to or preventing any critical incident that has the potential to endanger individuals or public health or safety. The board affirmatively states that di</w:t>
      </w:r>
      <w:r>
        <w:rPr>
          <w:rFonts w:ascii="Lato" w:eastAsia="Times New Roman" w:hAnsi="Lato"/>
        </w:rPr>
        <w:t>sclosure would impair its ability to protect the health or safety of persons and that the public interest in nondisclosure outweighs the public interest in disclosure of the records. Financial records related to procurement or expenditures related to opera</w:t>
      </w:r>
      <w:r>
        <w:rPr>
          <w:rFonts w:ascii="Lato" w:eastAsia="Times New Roman" w:hAnsi="Lato"/>
        </w:rPr>
        <w:t xml:space="preserve">tional guidelines, policies, or plans shall be open records. § 610.021(19),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C022D5">
      <w:pPr>
        <w:numPr>
          <w:ilvl w:val="0"/>
          <w:numId w:val="1"/>
        </w:numPr>
        <w:spacing w:before="100" w:beforeAutospacing="1" w:after="100" w:afterAutospacing="1" w:line="240" w:lineRule="auto"/>
        <w:divId w:val="2104103925"/>
        <w:rPr>
          <w:rFonts w:ascii="Lato" w:eastAsia="Times New Roman" w:hAnsi="Lato"/>
        </w:rPr>
      </w:pPr>
      <w:r>
        <w:rPr>
          <w:rFonts w:ascii="Lato" w:eastAsia="Times New Roman" w:hAnsi="Lato"/>
        </w:rPr>
        <w:t>Any information or data provided to a tip line for the purpose of safety or security at an educational institution that, if disclosed, has the potential to endanger the hea</w:t>
      </w:r>
      <w:r>
        <w:rPr>
          <w:rFonts w:ascii="Lato" w:eastAsia="Times New Roman" w:hAnsi="Lato"/>
        </w:rPr>
        <w:t xml:space="preserve">lth or safety of an individual or the public. § 610.021(19),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C022D5">
      <w:pPr>
        <w:numPr>
          <w:ilvl w:val="0"/>
          <w:numId w:val="1"/>
        </w:numPr>
        <w:spacing w:before="100" w:beforeAutospacing="1" w:after="100" w:afterAutospacing="1" w:line="240" w:lineRule="auto"/>
        <w:divId w:val="2104103925"/>
        <w:rPr>
          <w:rFonts w:ascii="Lato" w:eastAsia="Times New Roman" w:hAnsi="Lato"/>
        </w:rPr>
      </w:pPr>
      <w:r>
        <w:rPr>
          <w:rFonts w:ascii="Lato" w:eastAsia="Times New Roman" w:hAnsi="Lato"/>
        </w:rPr>
        <w:t>Any information contained in any suspicious activity report provided to law enforcement that, if disclosed, has the potential to endanger the health or safety of an individual or the publ</w:t>
      </w:r>
      <w:r>
        <w:rPr>
          <w:rFonts w:ascii="Lato" w:eastAsia="Times New Roman" w:hAnsi="Lato"/>
        </w:rPr>
        <w:t xml:space="preserve">ic. § 610.021(19),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C022D5">
      <w:pPr>
        <w:numPr>
          <w:ilvl w:val="0"/>
          <w:numId w:val="1"/>
        </w:numPr>
        <w:spacing w:before="100" w:beforeAutospacing="1" w:after="100" w:afterAutospacing="1" w:line="240" w:lineRule="auto"/>
        <w:divId w:val="2104103925"/>
        <w:rPr>
          <w:rFonts w:ascii="Lato" w:eastAsia="Times New Roman" w:hAnsi="Lato"/>
        </w:rPr>
      </w:pPr>
      <w:r>
        <w:rPr>
          <w:rFonts w:ascii="Lato" w:eastAsia="Times New Roman" w:hAnsi="Lato"/>
        </w:rPr>
        <w:t>Existing or proposed security systems and structural plans of real property owned or leased by the district where public disclosure would threaten public safety. Procurement records or expenditures relating to security systems pu</w:t>
      </w:r>
      <w:r>
        <w:rPr>
          <w:rFonts w:ascii="Lato" w:eastAsia="Times New Roman" w:hAnsi="Lato"/>
        </w:rPr>
        <w:t>rchased with public funds shall be open. The board affirmatively states that disclosure would impair the district’s ability to protect the security or safety of persons or real property and that the public interest in nondisclosure outweighs the public int</w:t>
      </w:r>
      <w:r>
        <w:rPr>
          <w:rFonts w:ascii="Lato" w:eastAsia="Times New Roman" w:hAnsi="Lato"/>
        </w:rPr>
        <w:t xml:space="preserve">erest in disclosure of the records. § 610.021(20),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C022D5">
      <w:pPr>
        <w:numPr>
          <w:ilvl w:val="0"/>
          <w:numId w:val="1"/>
        </w:numPr>
        <w:spacing w:before="100" w:beforeAutospacing="1" w:after="100" w:afterAutospacing="1" w:line="240" w:lineRule="auto"/>
        <w:divId w:val="2104103925"/>
        <w:rPr>
          <w:rFonts w:ascii="Lato" w:eastAsia="Times New Roman" w:hAnsi="Lato"/>
        </w:rPr>
      </w:pPr>
      <w:r>
        <w:rPr>
          <w:rFonts w:ascii="Lato" w:eastAsia="Times New Roman" w:hAnsi="Lato"/>
        </w:rPr>
        <w:t xml:space="preserve">The portion of a record that identifies security systems, access codes, or authorization codes for security systems of real property. § 610.021(21),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C022D5">
      <w:pPr>
        <w:numPr>
          <w:ilvl w:val="0"/>
          <w:numId w:val="1"/>
        </w:numPr>
        <w:spacing w:before="100" w:beforeAutospacing="1" w:after="100" w:afterAutospacing="1" w:line="240" w:lineRule="auto"/>
        <w:divId w:val="2104103925"/>
        <w:rPr>
          <w:rFonts w:ascii="Lato" w:eastAsia="Times New Roman" w:hAnsi="Lato"/>
        </w:rPr>
      </w:pPr>
      <w:r>
        <w:rPr>
          <w:rFonts w:ascii="Lato" w:eastAsia="Times New Roman" w:hAnsi="Lato"/>
        </w:rPr>
        <w:t xml:space="preserve">Records </w:t>
      </w:r>
      <w:proofErr w:type="gramStart"/>
      <w:r>
        <w:rPr>
          <w:rFonts w:ascii="Lato" w:eastAsia="Times New Roman" w:hAnsi="Lato"/>
        </w:rPr>
        <w:t>that identify and would allow un</w:t>
      </w:r>
      <w:r>
        <w:rPr>
          <w:rFonts w:ascii="Lato" w:eastAsia="Times New Roman" w:hAnsi="Lato"/>
        </w:rPr>
        <w:t>authorized access to or unlawful disruption of the configuration of components or the operation of a computer, computer system, computer network, or telecommunications</w:t>
      </w:r>
      <w:proofErr w:type="gramEnd"/>
      <w:r>
        <w:rPr>
          <w:rFonts w:ascii="Lato" w:eastAsia="Times New Roman" w:hAnsi="Lato"/>
        </w:rPr>
        <w:t xml:space="preserve"> network of the district if released. This exception </w:t>
      </w:r>
      <w:proofErr w:type="gramStart"/>
      <w:r>
        <w:rPr>
          <w:rFonts w:ascii="Lato" w:eastAsia="Times New Roman" w:hAnsi="Lato"/>
        </w:rPr>
        <w:t>shall not be used</w:t>
      </w:r>
      <w:proofErr w:type="gramEnd"/>
      <w:r>
        <w:rPr>
          <w:rFonts w:ascii="Lato" w:eastAsia="Times New Roman" w:hAnsi="Lato"/>
        </w:rPr>
        <w:t xml:space="preserve"> to limit or deny a</w:t>
      </w:r>
      <w:r>
        <w:rPr>
          <w:rFonts w:ascii="Lato" w:eastAsia="Times New Roman" w:hAnsi="Lato"/>
        </w:rPr>
        <w:t xml:space="preserve">ccess to otherwise public records in a file, document, data file, or database containing public records. Records related to the procurement of or expenditures for such computer, computer system, </w:t>
      </w:r>
      <w:r>
        <w:rPr>
          <w:rFonts w:ascii="Lato" w:eastAsia="Times New Roman" w:hAnsi="Lato"/>
        </w:rPr>
        <w:lastRenderedPageBreak/>
        <w:t>computer network, or telecommunications network shall be open</w:t>
      </w:r>
      <w:r>
        <w:rPr>
          <w:rFonts w:ascii="Lato" w:eastAsia="Times New Roman" w:hAnsi="Lato"/>
        </w:rPr>
        <w:t xml:space="preserve">. § 610.021(22),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C022D5">
      <w:pPr>
        <w:numPr>
          <w:ilvl w:val="0"/>
          <w:numId w:val="1"/>
        </w:numPr>
        <w:spacing w:before="100" w:beforeAutospacing="1" w:after="100" w:afterAutospacing="1" w:line="240" w:lineRule="auto"/>
        <w:divId w:val="2104103925"/>
        <w:rPr>
          <w:rFonts w:ascii="Lato" w:eastAsia="Times New Roman" w:hAnsi="Lato"/>
        </w:rPr>
      </w:pPr>
      <w:r>
        <w:rPr>
          <w:rFonts w:ascii="Lato" w:eastAsia="Times New Roman" w:hAnsi="Lato"/>
        </w:rPr>
        <w:t>Credit card numbers, personal identification numbers, digital certificates, physical and virtual keys, access codes, or authorization codes that are used to protect the security of electronic transactions between the district and a</w:t>
      </w:r>
      <w:r>
        <w:rPr>
          <w:rFonts w:ascii="Lato" w:eastAsia="Times New Roman" w:hAnsi="Lato"/>
        </w:rPr>
        <w:t xml:space="preserve"> person or entity doing business with the district. However, the record of a person or entity using a district credit card or any record of a transaction that </w:t>
      </w:r>
      <w:proofErr w:type="gramStart"/>
      <w:r>
        <w:rPr>
          <w:rFonts w:ascii="Lato" w:eastAsia="Times New Roman" w:hAnsi="Lato"/>
        </w:rPr>
        <w:t>is reimbursed</w:t>
      </w:r>
      <w:proofErr w:type="gramEnd"/>
      <w:r>
        <w:rPr>
          <w:rFonts w:ascii="Lato" w:eastAsia="Times New Roman" w:hAnsi="Lato"/>
        </w:rPr>
        <w:t xml:space="preserve"> by the district will be open. § 610.021(23), </w:t>
      </w:r>
      <w:proofErr w:type="spellStart"/>
      <w:r>
        <w:rPr>
          <w:rFonts w:ascii="Lato" w:eastAsia="Times New Roman" w:hAnsi="Lato"/>
        </w:rPr>
        <w:t>RSMo</w:t>
      </w:r>
      <w:proofErr w:type="spellEnd"/>
      <w:r>
        <w:rPr>
          <w:rFonts w:ascii="Lato" w:eastAsia="Times New Roman" w:hAnsi="Lato"/>
        </w:rPr>
        <w:t>.</w:t>
      </w:r>
      <w:r>
        <w:rPr>
          <w:rFonts w:ascii="Lato" w:eastAsia="Times New Roman" w:hAnsi="Lato"/>
        </w:rPr>
        <w:br/>
        <w:t> </w:t>
      </w:r>
    </w:p>
    <w:p w:rsidR="00000000" w:rsidRDefault="00C022D5">
      <w:pPr>
        <w:numPr>
          <w:ilvl w:val="0"/>
          <w:numId w:val="1"/>
        </w:numPr>
        <w:spacing w:before="100" w:beforeAutospacing="1" w:after="100" w:afterAutospacing="1" w:line="240" w:lineRule="auto"/>
        <w:divId w:val="2104103925"/>
        <w:rPr>
          <w:rFonts w:ascii="Lato" w:eastAsia="Times New Roman" w:hAnsi="Lato"/>
        </w:rPr>
      </w:pPr>
      <w:r>
        <w:rPr>
          <w:rFonts w:ascii="Lato" w:eastAsia="Times New Roman" w:hAnsi="Lato"/>
        </w:rPr>
        <w:t>Records relating to foster hom</w:t>
      </w:r>
      <w:r>
        <w:rPr>
          <w:rFonts w:ascii="Lato" w:eastAsia="Times New Roman" w:hAnsi="Lato"/>
        </w:rPr>
        <w:t xml:space="preserve">e or kinship placements of children in foster care provided to the district by the Children’s Division of the Missouri Department of Social Services. § 610.021(25), </w:t>
      </w:r>
      <w:proofErr w:type="spellStart"/>
      <w:r>
        <w:rPr>
          <w:rFonts w:ascii="Lato" w:eastAsia="Times New Roman" w:hAnsi="Lato"/>
        </w:rPr>
        <w:t>RSMo</w:t>
      </w:r>
      <w:proofErr w:type="spellEnd"/>
      <w:r>
        <w:rPr>
          <w:rFonts w:ascii="Lato" w:eastAsia="Times New Roman" w:hAnsi="Lato"/>
        </w:rPr>
        <w:t>.</w:t>
      </w:r>
    </w:p>
    <w:p w:rsidR="00000000" w:rsidRDefault="00C022D5">
      <w:pPr>
        <w:spacing w:after="0"/>
        <w:divId w:val="1010521951"/>
        <w:rPr>
          <w:rFonts w:ascii="Lato" w:eastAsia="Times New Roman" w:hAnsi="Lato"/>
        </w:rPr>
      </w:pPr>
      <w:r>
        <w:rPr>
          <w:rFonts w:ascii="Lato" w:eastAsia="Times New Roman" w:hAnsi="Lato"/>
          <w:sz w:val="17"/>
          <w:szCs w:val="17"/>
        </w:rPr>
        <w:t>© 2024, Missouri School Boards' Association</w:t>
      </w:r>
      <w:r>
        <w:rPr>
          <w:rFonts w:ascii="Lato" w:eastAsia="Times New Roman" w:hAnsi="Lato"/>
          <w:sz w:val="17"/>
          <w:szCs w:val="17"/>
        </w:rPr>
        <w:br/>
        <w:t>Version BDC-C.1K (10/24)</w:t>
      </w:r>
    </w:p>
    <w:p w:rsidR="00684AD8" w:rsidRDefault="00684AD8">
      <w:pPr>
        <w:pBdr>
          <w:bottom w:val="single" w:sz="5" w:space="1" w:color="auto"/>
        </w:pBdr>
      </w:pPr>
    </w:p>
    <w:p w:rsidR="00000000" w:rsidRDefault="00C022D5">
      <w:pPr>
        <w:divId w:val="478035003"/>
        <w:rPr>
          <w:rFonts w:ascii="Lato" w:eastAsia="Times New Roman" w:hAnsi="Lato"/>
        </w:rPr>
      </w:pPr>
      <w:r>
        <w:rPr>
          <w:rFonts w:ascii="Lato" w:eastAsia="Times New Roman" w:hAnsi="Lato"/>
        </w:rPr>
        <w:t> </w:t>
      </w:r>
    </w:p>
    <w:p w:rsidR="00000000" w:rsidRDefault="00C022D5">
      <w:pPr>
        <w:pStyle w:val="Heading2"/>
        <w:shd w:val="clear" w:color="auto" w:fill="FFFFFF"/>
        <w:spacing w:before="0" w:beforeAutospacing="0" w:after="0" w:afterAutospacing="0"/>
        <w:textAlignment w:val="baseline"/>
        <w:divId w:val="661734450"/>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C022D5">
      <w:pPr>
        <w:divId w:val="661734450"/>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684AD8">
        <w:tblPrEx>
          <w:tblCellMar>
            <w:top w:w="0" w:type="dxa"/>
            <w:bottom w:w="0" w:type="dxa"/>
          </w:tblCellMar>
        </w:tblPrEx>
        <w:tc>
          <w:tcPr>
            <w:tcW w:w="4017" w:type="dxa"/>
          </w:tcPr>
          <w:p w:rsidR="00684AD8" w:rsidRDefault="00C022D5">
            <w:pPr>
              <w:spacing w:after="0"/>
            </w:pPr>
            <w:r>
              <w:rPr>
                <w:rFonts w:ascii="Lato Black"/>
                <w:b/>
              </w:rPr>
              <w:t>State</w:t>
            </w:r>
          </w:p>
        </w:tc>
        <w:tc>
          <w:tcPr>
            <w:tcW w:w="5961" w:type="dxa"/>
          </w:tcPr>
          <w:p w:rsidR="00684AD8" w:rsidRDefault="00C022D5">
            <w:pPr>
              <w:spacing w:after="0"/>
            </w:pPr>
            <w:r>
              <w:rPr>
                <w:rFonts w:ascii="Lato Black"/>
                <w:b/>
              </w:rPr>
              <w:t>Description</w:t>
            </w:r>
          </w:p>
        </w:tc>
      </w:tr>
      <w:tr w:rsidR="00684AD8">
        <w:tblPrEx>
          <w:tblCellMar>
            <w:top w:w="0" w:type="dxa"/>
            <w:bottom w:w="0" w:type="dxa"/>
          </w:tblCellMar>
        </w:tblPrEx>
        <w:tc>
          <w:tcPr>
            <w:tcW w:w="4017" w:type="dxa"/>
          </w:tcPr>
          <w:p w:rsidR="00684AD8" w:rsidRDefault="00C022D5">
            <w:pPr>
              <w:spacing w:after="0"/>
            </w:pPr>
            <w:r>
              <w:rPr>
                <w:rFonts w:ascii="Lato"/>
              </w:rPr>
              <w:t>§</w:t>
            </w:r>
            <w:r>
              <w:rPr>
                <w:rFonts w:ascii="Lato"/>
              </w:rPr>
              <w:t xml:space="preserve"> 162.091, </w:t>
            </w:r>
            <w:proofErr w:type="spellStart"/>
            <w:r>
              <w:rPr>
                <w:rFonts w:ascii="Lato"/>
              </w:rPr>
              <w:t>RSMo</w:t>
            </w:r>
            <w:proofErr w:type="spellEnd"/>
            <w:r>
              <w:rPr>
                <w:rFonts w:ascii="Lato"/>
              </w:rPr>
              <w:t>.</w:t>
            </w:r>
          </w:p>
        </w:tc>
        <w:tc>
          <w:tcPr>
            <w:tcW w:w="5961" w:type="dxa"/>
          </w:tcPr>
          <w:p w:rsidR="00684AD8" w:rsidRDefault="00C022D5">
            <w:hyperlink r:id="rId5" w:docLocation="https://revisor.mo.gov/main/Home.aspx">
              <w:r>
                <w:rPr>
                  <w:rFonts w:ascii="Lato"/>
                  <w:color w:val="0563C1" w:themeColor="hyperlink"/>
                  <w:u w:val="single"/>
                </w:rPr>
                <w:t>State Statute</w:t>
              </w:r>
            </w:hyperlink>
          </w:p>
        </w:tc>
      </w:tr>
      <w:tr w:rsidR="00684AD8">
        <w:tblPrEx>
          <w:tblCellMar>
            <w:top w:w="0" w:type="dxa"/>
            <w:bottom w:w="0" w:type="dxa"/>
          </w:tblCellMar>
        </w:tblPrEx>
        <w:tc>
          <w:tcPr>
            <w:tcW w:w="4017" w:type="dxa"/>
          </w:tcPr>
          <w:p w:rsidR="00684AD8" w:rsidRDefault="00C022D5">
            <w:pPr>
              <w:spacing w:after="0"/>
            </w:pPr>
            <w:r>
              <w:rPr>
                <w:rFonts w:ascii="Lato"/>
              </w:rPr>
              <w:t>§§</w:t>
            </w:r>
            <w:r>
              <w:rPr>
                <w:rFonts w:ascii="Lato"/>
              </w:rPr>
              <w:t xml:space="preserve"> 610.010-.030, </w:t>
            </w:r>
            <w:proofErr w:type="spellStart"/>
            <w:r>
              <w:rPr>
                <w:rFonts w:ascii="Lato"/>
              </w:rPr>
              <w:t>RSMo</w:t>
            </w:r>
            <w:proofErr w:type="spellEnd"/>
            <w:r>
              <w:rPr>
                <w:rFonts w:ascii="Lato"/>
              </w:rPr>
              <w:t>.</w:t>
            </w:r>
          </w:p>
        </w:tc>
        <w:tc>
          <w:tcPr>
            <w:tcW w:w="5961" w:type="dxa"/>
          </w:tcPr>
          <w:p w:rsidR="00684AD8" w:rsidRDefault="00C022D5">
            <w:hyperlink r:id="rId6" w:docLocation="https://revisor.mo.gov/main/Home.aspx">
              <w:r>
                <w:rPr>
                  <w:rFonts w:ascii="Lato"/>
                  <w:color w:val="0563C1" w:themeColor="hyperlink"/>
                  <w:u w:val="single"/>
                </w:rPr>
                <w:t>State Statute</w:t>
              </w:r>
            </w:hyperlink>
          </w:p>
        </w:tc>
      </w:tr>
    </w:tbl>
    <w:p w:rsidR="00000000" w:rsidRDefault="00C022D5">
      <w:pPr>
        <w:shd w:val="clear" w:color="auto" w:fill="F9F9F9"/>
        <w:spacing w:line="480" w:lineRule="auto"/>
        <w:divId w:val="1314408938"/>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684AD8">
        <w:tblPrEx>
          <w:tblCellMar>
            <w:top w:w="0" w:type="dxa"/>
            <w:bottom w:w="0" w:type="dxa"/>
          </w:tblCellMar>
        </w:tblPrEx>
        <w:tc>
          <w:tcPr>
            <w:tcW w:w="4017" w:type="dxa"/>
          </w:tcPr>
          <w:p w:rsidR="00684AD8" w:rsidRDefault="00C022D5">
            <w:pPr>
              <w:spacing w:after="0"/>
            </w:pPr>
            <w:r>
              <w:rPr>
                <w:rFonts w:ascii="Lato Black"/>
                <w:b/>
              </w:rPr>
              <w:t>Code</w:t>
            </w:r>
          </w:p>
        </w:tc>
        <w:tc>
          <w:tcPr>
            <w:tcW w:w="5961" w:type="dxa"/>
          </w:tcPr>
          <w:p w:rsidR="00684AD8" w:rsidRDefault="00C022D5">
            <w:pPr>
              <w:spacing w:after="0"/>
            </w:pPr>
            <w:r>
              <w:rPr>
                <w:rFonts w:ascii="Lato Black"/>
                <w:b/>
              </w:rPr>
              <w:t>Description</w:t>
            </w:r>
          </w:p>
        </w:tc>
      </w:tr>
      <w:tr w:rsidR="00684AD8">
        <w:tblPrEx>
          <w:tblCellMar>
            <w:top w:w="0" w:type="dxa"/>
            <w:bottom w:w="0" w:type="dxa"/>
          </w:tblCellMar>
        </w:tblPrEx>
        <w:tc>
          <w:tcPr>
            <w:tcW w:w="4017" w:type="dxa"/>
          </w:tcPr>
          <w:p w:rsidR="00684AD8" w:rsidRDefault="00C022D5">
            <w:pPr>
              <w:spacing w:after="0"/>
            </w:pPr>
            <w:r>
              <w:rPr>
                <w:rFonts w:ascii="Lato"/>
              </w:rPr>
              <w:t>DIE</w:t>
            </w:r>
          </w:p>
        </w:tc>
        <w:tc>
          <w:tcPr>
            <w:tcW w:w="5961" w:type="dxa"/>
          </w:tcPr>
          <w:p w:rsidR="00684AD8" w:rsidRDefault="00C022D5">
            <w:hyperlink r:id="rId7" w:docLocation="https://simbli.eboardsolutions.com/Policy/ViewPolicy.aspx?S=36031111&amp;revid=nslshcOc4I49CPMlt5eo6hWxQ==">
              <w:r>
                <w:rPr>
                  <w:rFonts w:ascii="Lato"/>
                  <w:color w:val="0563C1" w:themeColor="hyperlink"/>
                  <w:u w:val="single"/>
                </w:rPr>
                <w:t>AUDI</w:t>
              </w:r>
              <w:r>
                <w:rPr>
                  <w:rFonts w:ascii="Lato"/>
                  <w:color w:val="0563C1" w:themeColor="hyperlink"/>
                  <w:u w:val="single"/>
                </w:rPr>
                <w:t>TS</w:t>
              </w:r>
            </w:hyperlink>
          </w:p>
        </w:tc>
      </w:tr>
      <w:tr w:rsidR="00684AD8">
        <w:tblPrEx>
          <w:tblCellMar>
            <w:top w:w="0" w:type="dxa"/>
            <w:bottom w:w="0" w:type="dxa"/>
          </w:tblCellMar>
        </w:tblPrEx>
        <w:tc>
          <w:tcPr>
            <w:tcW w:w="4017" w:type="dxa"/>
          </w:tcPr>
          <w:p w:rsidR="00684AD8" w:rsidRDefault="00C022D5">
            <w:pPr>
              <w:spacing w:after="0"/>
            </w:pPr>
            <w:r>
              <w:rPr>
                <w:rFonts w:ascii="Lato"/>
              </w:rPr>
              <w:t>DIE-AP(1)</w:t>
            </w:r>
          </w:p>
        </w:tc>
        <w:tc>
          <w:tcPr>
            <w:tcW w:w="5961" w:type="dxa"/>
          </w:tcPr>
          <w:p w:rsidR="00684AD8" w:rsidRDefault="00C022D5">
            <w:hyperlink r:id="rId8" w:docLocation="https://simbli.eboardsolutions.com/Policy/ViewPolicy.aspx?S=36031111&amp;revid=Uo5kcfEmn5IOOIZiIrIzlQ==">
              <w:r>
                <w:rPr>
                  <w:rFonts w:ascii="Lato"/>
                  <w:color w:val="0563C1" w:themeColor="hyperlink"/>
                  <w:u w:val="single"/>
                </w:rPr>
                <w:t>AUDITS - (Audit Pr</w:t>
              </w:r>
              <w:r>
                <w:rPr>
                  <w:rFonts w:ascii="Lato"/>
                  <w:color w:val="0563C1" w:themeColor="hyperlink"/>
                  <w:u w:val="single"/>
                </w:rPr>
                <w:t>ocess)</w:t>
              </w:r>
            </w:hyperlink>
          </w:p>
        </w:tc>
      </w:tr>
      <w:tr w:rsidR="00684AD8">
        <w:tblPrEx>
          <w:tblCellMar>
            <w:top w:w="0" w:type="dxa"/>
            <w:bottom w:w="0" w:type="dxa"/>
          </w:tblCellMar>
        </w:tblPrEx>
        <w:tc>
          <w:tcPr>
            <w:tcW w:w="4017" w:type="dxa"/>
          </w:tcPr>
          <w:p w:rsidR="00684AD8" w:rsidRDefault="00C022D5">
            <w:pPr>
              <w:spacing w:after="0"/>
            </w:pPr>
            <w:r>
              <w:rPr>
                <w:rFonts w:ascii="Lato"/>
              </w:rPr>
              <w:t>EBCA</w:t>
            </w:r>
          </w:p>
        </w:tc>
        <w:tc>
          <w:tcPr>
            <w:tcW w:w="5961" w:type="dxa"/>
          </w:tcPr>
          <w:p w:rsidR="00684AD8" w:rsidRDefault="00C022D5">
            <w:hyperlink r:id="rId9" w:docLocation="https://simbli.eboardsolutions.com/Policy/ViewPolicy.aspx?S=36031111&amp;revid=gG8maPIWqyK9x2zs3aWbwQ==">
              <w:r>
                <w:rPr>
                  <w:rFonts w:ascii="Lato"/>
                  <w:color w:val="0563C1" w:themeColor="hyperlink"/>
                  <w:u w:val="single"/>
                </w:rPr>
                <w:t>CRISIS INTERVENTION</w:t>
              </w:r>
              <w:r>
                <w:rPr>
                  <w:rFonts w:ascii="Lato"/>
                  <w:color w:val="0563C1" w:themeColor="hyperlink"/>
                  <w:u w:val="single"/>
                </w:rPr>
                <w:t xml:space="preserve"> PLAN</w:t>
              </w:r>
            </w:hyperlink>
          </w:p>
        </w:tc>
      </w:tr>
      <w:tr w:rsidR="00684AD8">
        <w:tblPrEx>
          <w:tblCellMar>
            <w:top w:w="0" w:type="dxa"/>
            <w:bottom w:w="0" w:type="dxa"/>
          </w:tblCellMar>
        </w:tblPrEx>
        <w:tc>
          <w:tcPr>
            <w:tcW w:w="4017" w:type="dxa"/>
          </w:tcPr>
          <w:p w:rsidR="00684AD8" w:rsidRDefault="00C022D5">
            <w:pPr>
              <w:spacing w:after="0"/>
            </w:pPr>
            <w:r>
              <w:rPr>
                <w:rFonts w:ascii="Lato"/>
              </w:rPr>
              <w:t>ECA-1</w:t>
            </w:r>
          </w:p>
        </w:tc>
        <w:tc>
          <w:tcPr>
            <w:tcW w:w="5961" w:type="dxa"/>
          </w:tcPr>
          <w:p w:rsidR="00684AD8" w:rsidRDefault="00C022D5">
            <w:hyperlink r:id="rId10" w:docLocation="https://simbli.eboardsolutions.com/Policy/ViewPolicy.aspx?S=36031111&amp;revid=OXNnshxtSSYuAfNOOCMO2g==">
              <w:r>
                <w:rPr>
                  <w:rFonts w:ascii="Lato"/>
                  <w:color w:val="0563C1" w:themeColor="hyperlink"/>
                  <w:u w:val="single"/>
                </w:rPr>
                <w:t>BUILDING AND GROUND</w:t>
              </w:r>
              <w:r>
                <w:rPr>
                  <w:rFonts w:ascii="Lato"/>
                  <w:color w:val="0563C1" w:themeColor="hyperlink"/>
                  <w:u w:val="single"/>
                </w:rPr>
                <w:t>S SECURITY</w:t>
              </w:r>
            </w:hyperlink>
          </w:p>
        </w:tc>
      </w:tr>
      <w:tr w:rsidR="00684AD8">
        <w:tblPrEx>
          <w:tblCellMar>
            <w:top w:w="0" w:type="dxa"/>
            <w:bottom w:w="0" w:type="dxa"/>
          </w:tblCellMar>
        </w:tblPrEx>
        <w:tc>
          <w:tcPr>
            <w:tcW w:w="4017" w:type="dxa"/>
          </w:tcPr>
          <w:p w:rsidR="00684AD8" w:rsidRDefault="00C022D5">
            <w:pPr>
              <w:spacing w:after="0"/>
            </w:pPr>
            <w:r>
              <w:rPr>
                <w:rFonts w:ascii="Lato"/>
              </w:rPr>
              <w:t>ECA-1-AP(1)</w:t>
            </w:r>
          </w:p>
        </w:tc>
        <w:tc>
          <w:tcPr>
            <w:tcW w:w="5961" w:type="dxa"/>
          </w:tcPr>
          <w:p w:rsidR="00684AD8" w:rsidRDefault="00C022D5">
            <w:hyperlink r:id="rId11" w:docLocation="https://simbli.eboardsolutions.com/Policy/ViewPolicy.aspx?S=36031111&amp;revid=DpluscMKMAtEeUfwNXcM2USUw==">
              <w:r>
                <w:rPr>
                  <w:rFonts w:ascii="Lato"/>
                  <w:color w:val="0563C1" w:themeColor="hyperlink"/>
                  <w:u w:val="single"/>
                </w:rPr>
                <w:t>BUILDING AND GROUNDS SECURITY</w:t>
              </w:r>
            </w:hyperlink>
          </w:p>
        </w:tc>
      </w:tr>
      <w:tr w:rsidR="00684AD8">
        <w:tblPrEx>
          <w:tblCellMar>
            <w:top w:w="0" w:type="dxa"/>
            <w:bottom w:w="0" w:type="dxa"/>
          </w:tblCellMar>
        </w:tblPrEx>
        <w:tc>
          <w:tcPr>
            <w:tcW w:w="4017" w:type="dxa"/>
          </w:tcPr>
          <w:p w:rsidR="00684AD8" w:rsidRDefault="00C022D5">
            <w:pPr>
              <w:spacing w:after="0"/>
            </w:pPr>
            <w:r>
              <w:rPr>
                <w:rFonts w:ascii="Lato"/>
              </w:rPr>
              <w:t>ECA-2</w:t>
            </w:r>
          </w:p>
        </w:tc>
        <w:tc>
          <w:tcPr>
            <w:tcW w:w="5961" w:type="dxa"/>
          </w:tcPr>
          <w:p w:rsidR="00684AD8" w:rsidRDefault="00C022D5">
            <w:hyperlink r:id="rId12" w:docLocation="https://simbli.eboardsolutions.com/Policy/ViewPolicy.aspx?S=36031111&amp;revid=HI8bF1664XoucthlslshYNKHQ==">
              <w:r>
                <w:rPr>
                  <w:rFonts w:ascii="Lato"/>
                  <w:color w:val="0563C1" w:themeColor="hyperlink"/>
                  <w:u w:val="single"/>
                </w:rPr>
                <w:t>BUILDING AND GROUNDS SECURITY</w:t>
              </w:r>
            </w:hyperlink>
          </w:p>
        </w:tc>
      </w:tr>
      <w:tr w:rsidR="00684AD8">
        <w:tblPrEx>
          <w:tblCellMar>
            <w:top w:w="0" w:type="dxa"/>
            <w:bottom w:w="0" w:type="dxa"/>
          </w:tblCellMar>
        </w:tblPrEx>
        <w:tc>
          <w:tcPr>
            <w:tcW w:w="4017" w:type="dxa"/>
          </w:tcPr>
          <w:p w:rsidR="00684AD8" w:rsidRDefault="00C022D5">
            <w:pPr>
              <w:spacing w:after="0"/>
            </w:pPr>
            <w:r>
              <w:rPr>
                <w:rFonts w:ascii="Lato"/>
              </w:rPr>
              <w:t>ECA-2-AP(2)</w:t>
            </w:r>
          </w:p>
        </w:tc>
        <w:tc>
          <w:tcPr>
            <w:tcW w:w="5961" w:type="dxa"/>
          </w:tcPr>
          <w:p w:rsidR="00684AD8" w:rsidRDefault="00C022D5">
            <w:hyperlink r:id="rId13" w:docLocation="https://simbli.eboardsolutions.com/Policy/ViewPolicy.aspx?S=36031111&amp;revid=cedgQj6KC3bXYLNbSPW2vQ==">
              <w:r>
                <w:rPr>
                  <w:rFonts w:ascii="Lato"/>
                  <w:color w:val="0563C1" w:themeColor="hyperlink"/>
                  <w:u w:val="single"/>
                </w:rPr>
                <w:t>BUILDING AND GROUNDS SECURITY - (S</w:t>
              </w:r>
              <w:r>
                <w:rPr>
                  <w:rFonts w:ascii="Lato"/>
                  <w:color w:val="0563C1" w:themeColor="hyperlink"/>
                  <w:u w:val="single"/>
                </w:rPr>
                <w:t>chool Protection Officers)</w:t>
              </w:r>
            </w:hyperlink>
          </w:p>
        </w:tc>
      </w:tr>
      <w:tr w:rsidR="00684AD8">
        <w:tblPrEx>
          <w:tblCellMar>
            <w:top w:w="0" w:type="dxa"/>
            <w:bottom w:w="0" w:type="dxa"/>
          </w:tblCellMar>
        </w:tblPrEx>
        <w:tc>
          <w:tcPr>
            <w:tcW w:w="4017" w:type="dxa"/>
          </w:tcPr>
          <w:p w:rsidR="00684AD8" w:rsidRDefault="00C022D5">
            <w:pPr>
              <w:spacing w:after="0"/>
            </w:pPr>
            <w:r>
              <w:rPr>
                <w:rFonts w:ascii="Lato"/>
              </w:rPr>
              <w:t>EHBC</w:t>
            </w:r>
          </w:p>
        </w:tc>
        <w:tc>
          <w:tcPr>
            <w:tcW w:w="5961" w:type="dxa"/>
          </w:tcPr>
          <w:p w:rsidR="00684AD8" w:rsidRDefault="00C022D5">
            <w:hyperlink r:id="rId14" w:docLocation="https://simbli.eboardsolutions.com/Policy/ViewPolicy.aspx?S=36031111&amp;revid=F3ZIdLLDEGHWUQ4iIEokmA==">
              <w:r>
                <w:rPr>
                  <w:rFonts w:ascii="Lato"/>
                  <w:color w:val="0563C1" w:themeColor="hyperlink"/>
                  <w:u w:val="single"/>
                </w:rPr>
                <w:t>DATA GOVERNANCE AND SECURITY</w:t>
              </w:r>
            </w:hyperlink>
          </w:p>
        </w:tc>
      </w:tr>
      <w:tr w:rsidR="00684AD8">
        <w:tblPrEx>
          <w:tblCellMar>
            <w:top w:w="0" w:type="dxa"/>
            <w:bottom w:w="0" w:type="dxa"/>
          </w:tblCellMar>
        </w:tblPrEx>
        <w:tc>
          <w:tcPr>
            <w:tcW w:w="4017" w:type="dxa"/>
          </w:tcPr>
          <w:p w:rsidR="00684AD8" w:rsidRDefault="00C022D5">
            <w:pPr>
              <w:spacing w:after="0"/>
            </w:pPr>
            <w:r>
              <w:rPr>
                <w:rFonts w:ascii="Lato"/>
              </w:rPr>
              <w:t>EHBC-AP(1)</w:t>
            </w:r>
          </w:p>
        </w:tc>
        <w:tc>
          <w:tcPr>
            <w:tcW w:w="5961" w:type="dxa"/>
          </w:tcPr>
          <w:p w:rsidR="00684AD8" w:rsidRDefault="00C022D5">
            <w:hyperlink r:id="rId15" w:docLocation="https://simbli.eboardsolutions.com/Policy/ViewPolicy.aspx?S=36031111&amp;revid=AfWZ05OEag7slshO1zFtdghzw==">
              <w:r>
                <w:rPr>
                  <w:rFonts w:ascii="Lato"/>
                  <w:color w:val="0563C1" w:themeColor="hyperlink"/>
                  <w:u w:val="single"/>
                </w:rPr>
                <w:t>DATA GOVERNANCE AND SECURITY - (Incident and Data Breach Response Plan)</w:t>
              </w:r>
            </w:hyperlink>
          </w:p>
        </w:tc>
      </w:tr>
      <w:tr w:rsidR="00684AD8">
        <w:tblPrEx>
          <w:tblCellMar>
            <w:top w:w="0" w:type="dxa"/>
            <w:bottom w:w="0" w:type="dxa"/>
          </w:tblCellMar>
        </w:tblPrEx>
        <w:tc>
          <w:tcPr>
            <w:tcW w:w="4017" w:type="dxa"/>
          </w:tcPr>
          <w:p w:rsidR="00684AD8" w:rsidRDefault="00C022D5">
            <w:pPr>
              <w:spacing w:after="0"/>
            </w:pPr>
            <w:r>
              <w:rPr>
                <w:rFonts w:ascii="Lato"/>
              </w:rPr>
              <w:t>EHBC-AP(2)</w:t>
            </w:r>
          </w:p>
        </w:tc>
        <w:tc>
          <w:tcPr>
            <w:tcW w:w="5961" w:type="dxa"/>
          </w:tcPr>
          <w:p w:rsidR="00684AD8" w:rsidRDefault="00C022D5">
            <w:hyperlink r:id="rId16" w:docLocation="https://simbli.eboardsolutions.com/Policy/ViewPolicy.aspx?S=36031111&amp;revid=xuILGquCQcFX27sfplus7G3hA==">
              <w:r>
                <w:rPr>
                  <w:rFonts w:ascii="Lato"/>
                  <w:color w:val="0563C1" w:themeColor="hyperlink"/>
                  <w:u w:val="single"/>
                </w:rPr>
                <w:t>DATA GOVERNANCE AND SECURITY - (Data Management)</w:t>
              </w:r>
            </w:hyperlink>
          </w:p>
        </w:tc>
      </w:tr>
      <w:tr w:rsidR="00684AD8">
        <w:tblPrEx>
          <w:tblCellMar>
            <w:top w:w="0" w:type="dxa"/>
            <w:bottom w:w="0" w:type="dxa"/>
          </w:tblCellMar>
        </w:tblPrEx>
        <w:tc>
          <w:tcPr>
            <w:tcW w:w="4017" w:type="dxa"/>
          </w:tcPr>
          <w:p w:rsidR="00684AD8" w:rsidRDefault="00C022D5">
            <w:pPr>
              <w:spacing w:after="0"/>
            </w:pPr>
            <w:r>
              <w:rPr>
                <w:rFonts w:ascii="Lato"/>
              </w:rPr>
              <w:t>EHBC-AP(3)</w:t>
            </w:r>
          </w:p>
        </w:tc>
        <w:tc>
          <w:tcPr>
            <w:tcW w:w="5961" w:type="dxa"/>
          </w:tcPr>
          <w:p w:rsidR="00684AD8" w:rsidRDefault="00C022D5">
            <w:hyperlink r:id="rId17" w:docLocation="https://simbli.eboardsolutions.com/Policy/ViewPolicy.aspx?S=36031111&amp;revid=6F20OkBh2ukwY7SBim5U5w==">
              <w:r>
                <w:rPr>
                  <w:rFonts w:ascii="Lato"/>
                  <w:color w:val="0563C1" w:themeColor="hyperlink"/>
                  <w:u w:val="single"/>
                </w:rPr>
                <w:t>DATA GOVERNANCE AND SECURITY - (Account Management)</w:t>
              </w:r>
            </w:hyperlink>
          </w:p>
        </w:tc>
      </w:tr>
      <w:tr w:rsidR="00684AD8">
        <w:tblPrEx>
          <w:tblCellMar>
            <w:top w:w="0" w:type="dxa"/>
            <w:bottom w:w="0" w:type="dxa"/>
          </w:tblCellMar>
        </w:tblPrEx>
        <w:tc>
          <w:tcPr>
            <w:tcW w:w="4017" w:type="dxa"/>
          </w:tcPr>
          <w:p w:rsidR="00684AD8" w:rsidRDefault="00C022D5">
            <w:pPr>
              <w:spacing w:after="0"/>
            </w:pPr>
            <w:r>
              <w:rPr>
                <w:rFonts w:ascii="Lato"/>
              </w:rPr>
              <w:t>EHBC-AP(4)</w:t>
            </w:r>
          </w:p>
        </w:tc>
        <w:tc>
          <w:tcPr>
            <w:tcW w:w="5961" w:type="dxa"/>
          </w:tcPr>
          <w:p w:rsidR="00684AD8" w:rsidRDefault="00C022D5">
            <w:hyperlink r:id="rId18" w:docLocation="https://simbli.eboardsolutions.com/Policy/ViewPolicy.aspx?S=36031111&amp;revid=CJvplusOco0aNJpluslWCkQ5plusDYA==">
              <w:r>
                <w:rPr>
                  <w:rFonts w:ascii="Lato"/>
                  <w:color w:val="0563C1" w:themeColor="hyperlink"/>
                  <w:u w:val="single"/>
                </w:rPr>
                <w:t xml:space="preserve">DATA GOVERNANCE </w:t>
              </w:r>
              <w:r>
                <w:rPr>
                  <w:rFonts w:ascii="Lato"/>
                  <w:color w:val="0563C1" w:themeColor="hyperlink"/>
                  <w:u w:val="single"/>
                </w:rPr>
                <w:t>AND SECURITY - (Security Controls)</w:t>
              </w:r>
            </w:hyperlink>
          </w:p>
        </w:tc>
      </w:tr>
      <w:tr w:rsidR="00684AD8">
        <w:tblPrEx>
          <w:tblCellMar>
            <w:top w:w="0" w:type="dxa"/>
            <w:bottom w:w="0" w:type="dxa"/>
          </w:tblCellMar>
        </w:tblPrEx>
        <w:tc>
          <w:tcPr>
            <w:tcW w:w="4017" w:type="dxa"/>
          </w:tcPr>
          <w:p w:rsidR="00684AD8" w:rsidRDefault="00C022D5">
            <w:pPr>
              <w:spacing w:after="0"/>
            </w:pPr>
            <w:r>
              <w:rPr>
                <w:rFonts w:ascii="Lato"/>
              </w:rPr>
              <w:t>EHBC-AF(1)</w:t>
            </w:r>
          </w:p>
        </w:tc>
        <w:tc>
          <w:tcPr>
            <w:tcW w:w="5961" w:type="dxa"/>
          </w:tcPr>
          <w:p w:rsidR="00684AD8" w:rsidRDefault="00C022D5">
            <w:hyperlink r:id="rId19" w:docLocation="https://simbli.eboardsolutions.com/Policy/ViewPolicy.aspx?S=36031111&amp;revid=nXC331V0O8EcBS4xtwp49Q==">
              <w:r>
                <w:rPr>
                  <w:rFonts w:ascii="Lato"/>
                  <w:color w:val="0563C1" w:themeColor="hyperlink"/>
                  <w:u w:val="single"/>
                </w:rPr>
                <w:t>DATA GOVERNANCE AND SECURITY - (Confidentiality and Security Agreement for Employees and Volunteers)</w:t>
              </w:r>
            </w:hyperlink>
          </w:p>
        </w:tc>
      </w:tr>
      <w:tr w:rsidR="00684AD8">
        <w:tblPrEx>
          <w:tblCellMar>
            <w:top w:w="0" w:type="dxa"/>
            <w:bottom w:w="0" w:type="dxa"/>
          </w:tblCellMar>
        </w:tblPrEx>
        <w:tc>
          <w:tcPr>
            <w:tcW w:w="4017" w:type="dxa"/>
          </w:tcPr>
          <w:p w:rsidR="00684AD8" w:rsidRDefault="00C022D5">
            <w:pPr>
              <w:spacing w:after="0"/>
            </w:pPr>
            <w:r>
              <w:rPr>
                <w:rFonts w:ascii="Lato"/>
              </w:rPr>
              <w:lastRenderedPageBreak/>
              <w:t>GBCBB</w:t>
            </w:r>
          </w:p>
        </w:tc>
        <w:tc>
          <w:tcPr>
            <w:tcW w:w="5961" w:type="dxa"/>
          </w:tcPr>
          <w:p w:rsidR="00684AD8" w:rsidRDefault="00C022D5">
            <w:hyperlink r:id="rId20" w:docLocation="https://simbli.eboardsolutions.com/Policy/ViewPolicy.aspx?S=36031111&amp;revid=6RYPS1WWmslshUuWWl9bMXz4A==">
              <w:r>
                <w:rPr>
                  <w:rFonts w:ascii="Lato"/>
                  <w:color w:val="0563C1" w:themeColor="hyperlink"/>
                  <w:u w:val="single"/>
                </w:rPr>
                <w:t>PROTECTED STAFF COMMUNICATIONS</w:t>
              </w:r>
            </w:hyperlink>
          </w:p>
        </w:tc>
      </w:tr>
      <w:tr w:rsidR="00684AD8">
        <w:tblPrEx>
          <w:tblCellMar>
            <w:top w:w="0" w:type="dxa"/>
            <w:bottom w:w="0" w:type="dxa"/>
          </w:tblCellMar>
        </w:tblPrEx>
        <w:tc>
          <w:tcPr>
            <w:tcW w:w="4017" w:type="dxa"/>
          </w:tcPr>
          <w:p w:rsidR="00684AD8" w:rsidRDefault="00C022D5">
            <w:pPr>
              <w:spacing w:after="0"/>
            </w:pPr>
            <w:r>
              <w:rPr>
                <w:rFonts w:ascii="Lato"/>
              </w:rPr>
              <w:t>GBCBB-AF(1)</w:t>
            </w:r>
          </w:p>
        </w:tc>
        <w:tc>
          <w:tcPr>
            <w:tcW w:w="5961" w:type="dxa"/>
          </w:tcPr>
          <w:p w:rsidR="00684AD8" w:rsidRDefault="00C022D5">
            <w:hyperlink r:id="rId21" w:docLocation="https://simbli.eboardsolutions.com/Policy/ViewPolicy.aspx?S=36031111&amp;revid=5RGyBEGb182kRslshUHIhyViw==">
              <w:r>
                <w:rPr>
                  <w:rFonts w:ascii="Lato"/>
                  <w:color w:val="0563C1" w:themeColor="hyperlink"/>
                  <w:u w:val="single"/>
                </w:rPr>
                <w:t xml:space="preserve">PROTECTED STAFF COMMUNICATIONS - (Notice to Employees Section 105.055, </w:t>
              </w:r>
              <w:proofErr w:type="spellStart"/>
              <w:r>
                <w:rPr>
                  <w:rFonts w:ascii="Lato"/>
                  <w:color w:val="0563C1" w:themeColor="hyperlink"/>
                  <w:u w:val="single"/>
                </w:rPr>
                <w:t>RSMo</w:t>
              </w:r>
              <w:proofErr w:type="spellEnd"/>
              <w:r>
                <w:rPr>
                  <w:rFonts w:ascii="Lato"/>
                  <w:color w:val="0563C1" w:themeColor="hyperlink"/>
                  <w:u w:val="single"/>
                </w:rPr>
                <w:t>.)</w:t>
              </w:r>
            </w:hyperlink>
          </w:p>
        </w:tc>
      </w:tr>
      <w:tr w:rsidR="00684AD8">
        <w:tblPrEx>
          <w:tblCellMar>
            <w:top w:w="0" w:type="dxa"/>
            <w:bottom w:w="0" w:type="dxa"/>
          </w:tblCellMar>
        </w:tblPrEx>
        <w:tc>
          <w:tcPr>
            <w:tcW w:w="4017" w:type="dxa"/>
          </w:tcPr>
          <w:p w:rsidR="00684AD8" w:rsidRDefault="00C022D5">
            <w:pPr>
              <w:spacing w:after="0"/>
            </w:pPr>
            <w:r>
              <w:rPr>
                <w:rFonts w:ascii="Lato"/>
              </w:rPr>
              <w:t>GBLB</w:t>
            </w:r>
          </w:p>
        </w:tc>
        <w:tc>
          <w:tcPr>
            <w:tcW w:w="5961" w:type="dxa"/>
          </w:tcPr>
          <w:p w:rsidR="00684AD8" w:rsidRDefault="00C022D5">
            <w:hyperlink r:id="rId22" w:docLocation="https://simbli.eboardsolutions.com/Policy/ViewPolicy.aspx?S=36031111&amp;revid=W1MLqP3bU2GedZrExuq8zw==">
              <w:r>
                <w:rPr>
                  <w:rFonts w:ascii="Lato"/>
                  <w:color w:val="0563C1" w:themeColor="hyperlink"/>
                  <w:u w:val="single"/>
                </w:rPr>
                <w:t>REFERENCES</w:t>
              </w:r>
            </w:hyperlink>
          </w:p>
        </w:tc>
      </w:tr>
      <w:tr w:rsidR="00684AD8">
        <w:tblPrEx>
          <w:tblCellMar>
            <w:top w:w="0" w:type="dxa"/>
            <w:bottom w:w="0" w:type="dxa"/>
          </w:tblCellMar>
        </w:tblPrEx>
        <w:tc>
          <w:tcPr>
            <w:tcW w:w="4017" w:type="dxa"/>
          </w:tcPr>
          <w:p w:rsidR="00684AD8" w:rsidRDefault="00C022D5">
            <w:pPr>
              <w:spacing w:after="0"/>
            </w:pPr>
            <w:r>
              <w:rPr>
                <w:rFonts w:ascii="Lato"/>
              </w:rPr>
              <w:t>GBLB-AF(1)</w:t>
            </w:r>
          </w:p>
        </w:tc>
        <w:tc>
          <w:tcPr>
            <w:tcW w:w="5961" w:type="dxa"/>
          </w:tcPr>
          <w:p w:rsidR="00684AD8" w:rsidRDefault="00C022D5">
            <w:hyperlink r:id="rId23" w:docLocation="https://simbli.eboardsolutions.com/Policy/ViewPolicy.aspx?S=36031111&amp;revid=97qplusrr8UzFkA2liCVwSb0w==">
              <w:r>
                <w:rPr>
                  <w:rFonts w:ascii="Lato"/>
                  <w:color w:val="0563C1" w:themeColor="hyperlink"/>
                  <w:u w:val="single"/>
                </w:rPr>
                <w:t>REFERENCES - (Authorization to Provide Employment Information)</w:t>
              </w:r>
            </w:hyperlink>
          </w:p>
        </w:tc>
      </w:tr>
      <w:tr w:rsidR="00684AD8">
        <w:tblPrEx>
          <w:tblCellMar>
            <w:top w:w="0" w:type="dxa"/>
            <w:bottom w:w="0" w:type="dxa"/>
          </w:tblCellMar>
        </w:tblPrEx>
        <w:tc>
          <w:tcPr>
            <w:tcW w:w="4017" w:type="dxa"/>
          </w:tcPr>
          <w:p w:rsidR="00684AD8" w:rsidRDefault="00C022D5">
            <w:pPr>
              <w:spacing w:after="0"/>
            </w:pPr>
            <w:r>
              <w:rPr>
                <w:rFonts w:ascii="Lato"/>
              </w:rPr>
              <w:t>GBLB-AF(2)</w:t>
            </w:r>
          </w:p>
        </w:tc>
        <w:tc>
          <w:tcPr>
            <w:tcW w:w="5961" w:type="dxa"/>
          </w:tcPr>
          <w:p w:rsidR="00684AD8" w:rsidRDefault="00C022D5">
            <w:hyperlink r:id="rId24" w:docLocation="https://simbli.eboardsolutions.com/Policy/ViewPolicy.aspx?S=36031111&amp;revid=CYV21Hxm4FlvMxPo7oOP4A==">
              <w:r>
                <w:rPr>
                  <w:rFonts w:ascii="Lato"/>
                  <w:color w:val="0563C1" w:themeColor="hyperlink"/>
                  <w:u w:val="single"/>
                </w:rPr>
                <w:t>REFERENCES - (Notice of Disclosure of Allegations</w:t>
              </w:r>
              <w:r>
                <w:rPr>
                  <w:rFonts w:ascii="Lato"/>
                  <w:color w:val="0563C1" w:themeColor="hyperlink"/>
                  <w:u w:val="single"/>
                </w:rPr>
                <w:t xml:space="preserve"> of Sexual Misconduct with a Student)</w:t>
              </w:r>
            </w:hyperlink>
          </w:p>
        </w:tc>
      </w:tr>
      <w:tr w:rsidR="00684AD8">
        <w:tblPrEx>
          <w:tblCellMar>
            <w:top w:w="0" w:type="dxa"/>
            <w:bottom w:w="0" w:type="dxa"/>
          </w:tblCellMar>
        </w:tblPrEx>
        <w:tc>
          <w:tcPr>
            <w:tcW w:w="4017" w:type="dxa"/>
          </w:tcPr>
          <w:p w:rsidR="00684AD8" w:rsidRDefault="00C022D5">
            <w:pPr>
              <w:spacing w:after="0"/>
            </w:pPr>
            <w:r>
              <w:rPr>
                <w:rFonts w:ascii="Lato"/>
              </w:rPr>
              <w:t>IGBE-AP(1)</w:t>
            </w:r>
          </w:p>
        </w:tc>
        <w:tc>
          <w:tcPr>
            <w:tcW w:w="5961" w:type="dxa"/>
          </w:tcPr>
          <w:p w:rsidR="00684AD8" w:rsidRDefault="00C022D5">
            <w:hyperlink r:id="rId25" w:docLocation="https://simbli.eboardsolutions.com/Policy/ViewPolicy.aspx?S=36031111&amp;revid=sYmyLUW9a8zDIvpZmfG2Vg==">
              <w:r>
                <w:rPr>
                  <w:rFonts w:ascii="Lato"/>
                  <w:color w:val="0563C1" w:themeColor="hyperlink"/>
                  <w:u w:val="single"/>
                </w:rPr>
                <w:t>STUDENTS IN FOSTER CARE - (Dispute</w:t>
              </w:r>
              <w:r>
                <w:rPr>
                  <w:rFonts w:ascii="Lato"/>
                  <w:color w:val="0563C1" w:themeColor="hyperlink"/>
                  <w:u w:val="single"/>
                </w:rPr>
                <w:t xml:space="preserve"> Resolution Process)</w:t>
              </w:r>
            </w:hyperlink>
          </w:p>
        </w:tc>
      </w:tr>
      <w:tr w:rsidR="00684AD8">
        <w:tblPrEx>
          <w:tblCellMar>
            <w:top w:w="0" w:type="dxa"/>
            <w:bottom w:w="0" w:type="dxa"/>
          </w:tblCellMar>
        </w:tblPrEx>
        <w:tc>
          <w:tcPr>
            <w:tcW w:w="4017" w:type="dxa"/>
          </w:tcPr>
          <w:p w:rsidR="00684AD8" w:rsidRDefault="00C022D5">
            <w:pPr>
              <w:spacing w:after="0"/>
            </w:pPr>
            <w:r>
              <w:rPr>
                <w:rFonts w:ascii="Lato"/>
              </w:rPr>
              <w:t>IGBE-1</w:t>
            </w:r>
          </w:p>
        </w:tc>
        <w:tc>
          <w:tcPr>
            <w:tcW w:w="5961" w:type="dxa"/>
          </w:tcPr>
          <w:p w:rsidR="00684AD8" w:rsidRDefault="00C022D5">
            <w:hyperlink r:id="rId26" w:docLocation="https://simbli.eboardsolutions.com/Policy/ViewPolicy.aspx?S=36031111&amp;revid=TaETbI7HLqN6694AtwVbBg==">
              <w:r>
                <w:rPr>
                  <w:rFonts w:ascii="Lato"/>
                  <w:color w:val="0563C1" w:themeColor="hyperlink"/>
                  <w:u w:val="single"/>
                </w:rPr>
                <w:t>STUDENTS IN FOSTER CARE</w:t>
              </w:r>
            </w:hyperlink>
          </w:p>
        </w:tc>
      </w:tr>
      <w:tr w:rsidR="00684AD8">
        <w:tblPrEx>
          <w:tblCellMar>
            <w:top w:w="0" w:type="dxa"/>
            <w:bottom w:w="0" w:type="dxa"/>
          </w:tblCellMar>
        </w:tblPrEx>
        <w:tc>
          <w:tcPr>
            <w:tcW w:w="4017" w:type="dxa"/>
          </w:tcPr>
          <w:p w:rsidR="00684AD8" w:rsidRDefault="00C022D5">
            <w:pPr>
              <w:spacing w:after="0"/>
            </w:pPr>
            <w:r>
              <w:rPr>
                <w:rFonts w:ascii="Lato"/>
              </w:rPr>
              <w:t>IGBE-2</w:t>
            </w:r>
          </w:p>
        </w:tc>
        <w:tc>
          <w:tcPr>
            <w:tcW w:w="5961" w:type="dxa"/>
          </w:tcPr>
          <w:p w:rsidR="00684AD8" w:rsidRDefault="00C022D5">
            <w:hyperlink r:id="rId27" w:docLocation="https://simbli.eboardsolutions.com/Policy/ViewPolicy.aspx?S=36031111&amp;revid=ZbI1DS7yXEqTQWQGinQamQ==">
              <w:r>
                <w:rPr>
                  <w:rFonts w:ascii="Lato"/>
                  <w:color w:val="0563C1" w:themeColor="hyperlink"/>
                  <w:u w:val="single"/>
                </w:rPr>
                <w:t>STUDENTS IN FOSTER CARE</w:t>
              </w:r>
            </w:hyperlink>
          </w:p>
        </w:tc>
      </w:tr>
      <w:tr w:rsidR="00684AD8">
        <w:tblPrEx>
          <w:tblCellMar>
            <w:top w:w="0" w:type="dxa"/>
            <w:bottom w:w="0" w:type="dxa"/>
          </w:tblCellMar>
        </w:tblPrEx>
        <w:tc>
          <w:tcPr>
            <w:tcW w:w="4017" w:type="dxa"/>
          </w:tcPr>
          <w:p w:rsidR="00684AD8" w:rsidRDefault="00C022D5">
            <w:pPr>
              <w:spacing w:after="0"/>
            </w:pPr>
            <w:r>
              <w:rPr>
                <w:rFonts w:ascii="Lato"/>
              </w:rPr>
              <w:t>IGCD</w:t>
            </w:r>
          </w:p>
        </w:tc>
        <w:tc>
          <w:tcPr>
            <w:tcW w:w="5961" w:type="dxa"/>
          </w:tcPr>
          <w:p w:rsidR="00684AD8" w:rsidRDefault="00C022D5">
            <w:hyperlink r:id="rId28" w:docLocation="https://simbli.eboardsolutions.com/Policy/ViewPolicy.aspx?S=36031111&amp;revid=yLCjIPokLb2TAsplusLXAcj0g==">
              <w:r>
                <w:rPr>
                  <w:rFonts w:ascii="Lato"/>
                  <w:color w:val="0563C1" w:themeColor="hyperlink"/>
                  <w:u w:val="single"/>
                </w:rPr>
                <w:t>VIRTUAL COURSES</w:t>
              </w:r>
            </w:hyperlink>
          </w:p>
        </w:tc>
      </w:tr>
      <w:tr w:rsidR="00684AD8">
        <w:tblPrEx>
          <w:tblCellMar>
            <w:top w:w="0" w:type="dxa"/>
            <w:bottom w:w="0" w:type="dxa"/>
          </w:tblCellMar>
        </w:tblPrEx>
        <w:tc>
          <w:tcPr>
            <w:tcW w:w="4017" w:type="dxa"/>
          </w:tcPr>
          <w:p w:rsidR="00684AD8" w:rsidRDefault="00C022D5">
            <w:pPr>
              <w:spacing w:after="0"/>
            </w:pPr>
            <w:r>
              <w:rPr>
                <w:rFonts w:ascii="Lato"/>
              </w:rPr>
              <w:t>IGCD-AF(1)</w:t>
            </w:r>
          </w:p>
        </w:tc>
        <w:tc>
          <w:tcPr>
            <w:tcW w:w="5961" w:type="dxa"/>
          </w:tcPr>
          <w:p w:rsidR="00684AD8" w:rsidRDefault="00C022D5">
            <w:hyperlink r:id="rId29" w:docLocation="https://simbli.eboardsolutions.com/Policy/ViewPolicy.aspx?S=36031111&amp;revid=M4ECOCgUaIoCNOxbvD026A==">
              <w:r>
                <w:rPr>
                  <w:rFonts w:ascii="Lato"/>
                  <w:color w:val="0563C1" w:themeColor="hyperlink"/>
                  <w:u w:val="single"/>
                </w:rPr>
                <w:t>VIRTUAL COURSES - (Request to Enroll in MOCAP or District-Sponsored Virtual Courses)</w:t>
              </w:r>
            </w:hyperlink>
          </w:p>
        </w:tc>
      </w:tr>
      <w:tr w:rsidR="00684AD8">
        <w:tblPrEx>
          <w:tblCellMar>
            <w:top w:w="0" w:type="dxa"/>
            <w:bottom w:w="0" w:type="dxa"/>
          </w:tblCellMar>
        </w:tblPrEx>
        <w:tc>
          <w:tcPr>
            <w:tcW w:w="4017" w:type="dxa"/>
          </w:tcPr>
          <w:p w:rsidR="00684AD8" w:rsidRDefault="00C022D5">
            <w:pPr>
              <w:spacing w:after="0"/>
            </w:pPr>
            <w:r>
              <w:rPr>
                <w:rFonts w:ascii="Lato"/>
              </w:rPr>
              <w:t>IGCD-AF(2)</w:t>
            </w:r>
          </w:p>
        </w:tc>
        <w:tc>
          <w:tcPr>
            <w:tcW w:w="5961" w:type="dxa"/>
          </w:tcPr>
          <w:p w:rsidR="00684AD8" w:rsidRDefault="00C022D5">
            <w:hyperlink r:id="rId30" w:docLocation="https://simbli.eboardsolutions.com/Policy/ViewPolicy.aspx?S=36031111&amp;revid=if8V4y0horDjAicHJGGmsQ==">
              <w:r>
                <w:rPr>
                  <w:rFonts w:ascii="Lato"/>
                  <w:color w:val="0563C1" w:themeColor="hyperlink"/>
                  <w:u w:val="single"/>
                </w:rPr>
                <w:t>VIRTUAL COURSES - (Enrollment Approval for MOCAP or District-Sponsored Virtual Courses)</w:t>
              </w:r>
            </w:hyperlink>
          </w:p>
        </w:tc>
      </w:tr>
      <w:tr w:rsidR="00684AD8">
        <w:tblPrEx>
          <w:tblCellMar>
            <w:top w:w="0" w:type="dxa"/>
            <w:bottom w:w="0" w:type="dxa"/>
          </w:tblCellMar>
        </w:tblPrEx>
        <w:tc>
          <w:tcPr>
            <w:tcW w:w="4017" w:type="dxa"/>
          </w:tcPr>
          <w:p w:rsidR="00684AD8" w:rsidRDefault="00C022D5">
            <w:pPr>
              <w:spacing w:after="0"/>
            </w:pPr>
            <w:r>
              <w:rPr>
                <w:rFonts w:ascii="Lato"/>
              </w:rPr>
              <w:t>IGCD-AF(3)</w:t>
            </w:r>
          </w:p>
        </w:tc>
        <w:tc>
          <w:tcPr>
            <w:tcW w:w="5961" w:type="dxa"/>
          </w:tcPr>
          <w:p w:rsidR="00684AD8" w:rsidRDefault="00C022D5">
            <w:hyperlink r:id="rId31" w:docLocation="https://simbli.eboardsolutions.com/Policy/ViewPolicy.aspx?S=36031111&amp;revid=2bZnHujioPBcQrs2tLOIvg==">
              <w:r>
                <w:rPr>
                  <w:rFonts w:ascii="Lato"/>
                  <w:color w:val="0563C1" w:themeColor="hyperlink"/>
                  <w:u w:val="single"/>
                </w:rPr>
                <w:t>VIRTUAL COURSES - (Denial of Request to Enroll in Virtual Courses)</w:t>
              </w:r>
            </w:hyperlink>
          </w:p>
        </w:tc>
      </w:tr>
      <w:tr w:rsidR="00684AD8">
        <w:tblPrEx>
          <w:tblCellMar>
            <w:top w:w="0" w:type="dxa"/>
            <w:bottom w:w="0" w:type="dxa"/>
          </w:tblCellMar>
        </w:tblPrEx>
        <w:tc>
          <w:tcPr>
            <w:tcW w:w="4017" w:type="dxa"/>
          </w:tcPr>
          <w:p w:rsidR="00684AD8" w:rsidRDefault="00C022D5">
            <w:pPr>
              <w:spacing w:after="0"/>
            </w:pPr>
            <w:r>
              <w:rPr>
                <w:rFonts w:ascii="Lato"/>
              </w:rPr>
              <w:t>IGCD-AF(4)</w:t>
            </w:r>
          </w:p>
        </w:tc>
        <w:tc>
          <w:tcPr>
            <w:tcW w:w="5961" w:type="dxa"/>
          </w:tcPr>
          <w:p w:rsidR="00684AD8" w:rsidRDefault="00C022D5">
            <w:hyperlink r:id="rId32" w:docLocation="https://simbli.eboardsolutions.com/Policy/ViewPolicy.aspx?S=36031111&amp;revid=slshGWF2orp53OgPj4xbXR3GQ==">
              <w:r>
                <w:rPr>
                  <w:rFonts w:ascii="Lato"/>
                  <w:color w:val="0563C1" w:themeColor="hyperlink"/>
                  <w:u w:val="single"/>
                </w:rPr>
                <w:t>VIRTUAL COURSES - (Review of</w:t>
              </w:r>
              <w:r>
                <w:rPr>
                  <w:rFonts w:ascii="Lato"/>
                  <w:color w:val="0563C1" w:themeColor="hyperlink"/>
                  <w:u w:val="single"/>
                </w:rPr>
                <w:t xml:space="preserve"> Virtual Enrollment Decision)</w:t>
              </w:r>
            </w:hyperlink>
          </w:p>
        </w:tc>
      </w:tr>
      <w:tr w:rsidR="00684AD8">
        <w:tblPrEx>
          <w:tblCellMar>
            <w:top w:w="0" w:type="dxa"/>
            <w:bottom w:w="0" w:type="dxa"/>
          </w:tblCellMar>
        </w:tblPrEx>
        <w:tc>
          <w:tcPr>
            <w:tcW w:w="4017" w:type="dxa"/>
          </w:tcPr>
          <w:p w:rsidR="00684AD8" w:rsidRDefault="00C022D5">
            <w:pPr>
              <w:spacing w:after="0"/>
            </w:pPr>
            <w:r>
              <w:rPr>
                <w:rFonts w:ascii="Lato"/>
              </w:rPr>
              <w:t>IGCDA</w:t>
            </w:r>
          </w:p>
        </w:tc>
        <w:tc>
          <w:tcPr>
            <w:tcW w:w="5961" w:type="dxa"/>
          </w:tcPr>
          <w:p w:rsidR="00684AD8" w:rsidRDefault="00C022D5">
            <w:hyperlink r:id="rId33" w:docLocation="https://simbli.eboardsolutions.com/Policy/ViewPolicy.aspx?S=36031111&amp;revid=HMWfS4Gdc9T7bpheKXOoHw==">
              <w:r>
                <w:rPr>
                  <w:rFonts w:ascii="Lato"/>
                  <w:color w:val="0563C1" w:themeColor="hyperlink"/>
                  <w:u w:val="single"/>
                </w:rPr>
                <w:t>FULL-TIME MOCAP VIRTUAL COURSES</w:t>
              </w:r>
            </w:hyperlink>
          </w:p>
        </w:tc>
      </w:tr>
      <w:tr w:rsidR="00684AD8">
        <w:tblPrEx>
          <w:tblCellMar>
            <w:top w:w="0" w:type="dxa"/>
            <w:bottom w:w="0" w:type="dxa"/>
          </w:tblCellMar>
        </w:tblPrEx>
        <w:tc>
          <w:tcPr>
            <w:tcW w:w="4017" w:type="dxa"/>
          </w:tcPr>
          <w:p w:rsidR="00684AD8" w:rsidRDefault="00C022D5">
            <w:pPr>
              <w:spacing w:after="0"/>
            </w:pPr>
            <w:r>
              <w:rPr>
                <w:rFonts w:ascii="Lato"/>
              </w:rPr>
              <w:t>JECA-1</w:t>
            </w:r>
          </w:p>
        </w:tc>
        <w:tc>
          <w:tcPr>
            <w:tcW w:w="5961" w:type="dxa"/>
          </w:tcPr>
          <w:p w:rsidR="00684AD8" w:rsidRDefault="00C022D5">
            <w:hyperlink r:id="rId34" w:docLocation="https://simbli.eboardsolutions.com/Policy/ViewPolicy.aspx?S=36031111&amp;revid=I4HtslshitnxXzVkslshHHimdLKQ==">
              <w:r>
                <w:rPr>
                  <w:rFonts w:ascii="Lato"/>
                  <w:color w:val="0563C1" w:themeColor="hyperlink"/>
                  <w:u w:val="single"/>
                </w:rPr>
                <w:t>ELIGIBILITY TO ENROLL</w:t>
              </w:r>
            </w:hyperlink>
          </w:p>
        </w:tc>
      </w:tr>
      <w:tr w:rsidR="00684AD8">
        <w:tblPrEx>
          <w:tblCellMar>
            <w:top w:w="0" w:type="dxa"/>
            <w:bottom w:w="0" w:type="dxa"/>
          </w:tblCellMar>
        </w:tblPrEx>
        <w:tc>
          <w:tcPr>
            <w:tcW w:w="4017" w:type="dxa"/>
          </w:tcPr>
          <w:p w:rsidR="00684AD8" w:rsidRDefault="00C022D5">
            <w:pPr>
              <w:spacing w:after="0"/>
            </w:pPr>
            <w:r>
              <w:rPr>
                <w:rFonts w:ascii="Lato"/>
              </w:rPr>
              <w:t>JECA-2</w:t>
            </w:r>
          </w:p>
        </w:tc>
        <w:tc>
          <w:tcPr>
            <w:tcW w:w="5961" w:type="dxa"/>
          </w:tcPr>
          <w:p w:rsidR="00684AD8" w:rsidRDefault="00C022D5">
            <w:hyperlink r:id="rId35" w:docLocation="https://simbli.eboardsolutions.com/Policy/ViewPolicy.aspx?S=36031111&amp;revid=E8I8IZ6zGPPQ8KsEoX91Mw==">
              <w:r>
                <w:rPr>
                  <w:rFonts w:ascii="Lato"/>
                  <w:color w:val="0563C1" w:themeColor="hyperlink"/>
                  <w:u w:val="single"/>
                </w:rPr>
                <w:t>ELIGIBILITY TO ENROLL</w:t>
              </w:r>
            </w:hyperlink>
          </w:p>
        </w:tc>
      </w:tr>
      <w:tr w:rsidR="00684AD8">
        <w:tblPrEx>
          <w:tblCellMar>
            <w:top w:w="0" w:type="dxa"/>
            <w:bottom w:w="0" w:type="dxa"/>
          </w:tblCellMar>
        </w:tblPrEx>
        <w:tc>
          <w:tcPr>
            <w:tcW w:w="4017" w:type="dxa"/>
          </w:tcPr>
          <w:p w:rsidR="00684AD8" w:rsidRDefault="00C022D5">
            <w:pPr>
              <w:spacing w:after="0"/>
            </w:pPr>
            <w:r>
              <w:rPr>
                <w:rFonts w:ascii="Lato"/>
              </w:rPr>
              <w:t>JO-1</w:t>
            </w:r>
          </w:p>
        </w:tc>
        <w:tc>
          <w:tcPr>
            <w:tcW w:w="5961" w:type="dxa"/>
          </w:tcPr>
          <w:p w:rsidR="00684AD8" w:rsidRDefault="00C022D5">
            <w:hyperlink r:id="rId36" w:docLocation="https://simbli.eboardsolutions.com/Policy/ViewPolicy.aspx?S=36031111&amp;revid=kRj4Te8SoHCjAEAt1X13sQ==">
              <w:r>
                <w:rPr>
                  <w:rFonts w:ascii="Lato"/>
                  <w:color w:val="0563C1" w:themeColor="hyperlink"/>
                  <w:u w:val="single"/>
                </w:rPr>
                <w:t>STUDENT RECORDS</w:t>
              </w:r>
            </w:hyperlink>
          </w:p>
        </w:tc>
      </w:tr>
      <w:tr w:rsidR="00684AD8">
        <w:tblPrEx>
          <w:tblCellMar>
            <w:top w:w="0" w:type="dxa"/>
            <w:bottom w:w="0" w:type="dxa"/>
          </w:tblCellMar>
        </w:tblPrEx>
        <w:tc>
          <w:tcPr>
            <w:tcW w:w="4017" w:type="dxa"/>
          </w:tcPr>
          <w:p w:rsidR="00684AD8" w:rsidRDefault="00C022D5">
            <w:pPr>
              <w:spacing w:after="0"/>
            </w:pPr>
            <w:r>
              <w:rPr>
                <w:rFonts w:ascii="Lato"/>
              </w:rPr>
              <w:t>JO-1-AP(1)</w:t>
            </w:r>
          </w:p>
        </w:tc>
        <w:tc>
          <w:tcPr>
            <w:tcW w:w="5961" w:type="dxa"/>
          </w:tcPr>
          <w:p w:rsidR="00684AD8" w:rsidRDefault="00C022D5">
            <w:hyperlink r:id="rId37" w:docLocation="https://simbli.eboardsolutions.com/Policy/ViewPolicy.aspx?S=36031111&amp;revid=bw9YJQuRZ1KMWbAg1OJ9Wg==">
              <w:r>
                <w:rPr>
                  <w:rFonts w:ascii="Lato"/>
                  <w:color w:val="0563C1" w:themeColor="hyperlink"/>
                  <w:u w:val="single"/>
                </w:rPr>
                <w:t>STUDENT RECORDS - (K-12 Districts)</w:t>
              </w:r>
            </w:hyperlink>
          </w:p>
        </w:tc>
      </w:tr>
      <w:tr w:rsidR="00684AD8">
        <w:tblPrEx>
          <w:tblCellMar>
            <w:top w:w="0" w:type="dxa"/>
            <w:bottom w:w="0" w:type="dxa"/>
          </w:tblCellMar>
        </w:tblPrEx>
        <w:tc>
          <w:tcPr>
            <w:tcW w:w="4017" w:type="dxa"/>
          </w:tcPr>
          <w:p w:rsidR="00684AD8" w:rsidRDefault="00C022D5">
            <w:pPr>
              <w:spacing w:after="0"/>
            </w:pPr>
            <w:r>
              <w:rPr>
                <w:rFonts w:ascii="Lato"/>
              </w:rPr>
              <w:t>JO-2</w:t>
            </w:r>
          </w:p>
        </w:tc>
        <w:tc>
          <w:tcPr>
            <w:tcW w:w="5961" w:type="dxa"/>
          </w:tcPr>
          <w:p w:rsidR="00684AD8" w:rsidRDefault="00C022D5">
            <w:hyperlink r:id="rId38" w:docLocation="https://simbli.eboardsolutions.com/Policy/ViewPolicy.aspx?S=36031111&amp;revid=vDJID7nQdh490mM7LBfjKg==">
              <w:r>
                <w:rPr>
                  <w:rFonts w:ascii="Lato"/>
                  <w:color w:val="0563C1" w:themeColor="hyperlink"/>
                  <w:u w:val="single"/>
                </w:rPr>
                <w:t>STUDENT RECORDS</w:t>
              </w:r>
            </w:hyperlink>
          </w:p>
        </w:tc>
      </w:tr>
      <w:tr w:rsidR="00684AD8">
        <w:tblPrEx>
          <w:tblCellMar>
            <w:top w:w="0" w:type="dxa"/>
            <w:bottom w:w="0" w:type="dxa"/>
          </w:tblCellMar>
        </w:tblPrEx>
        <w:tc>
          <w:tcPr>
            <w:tcW w:w="4017" w:type="dxa"/>
          </w:tcPr>
          <w:p w:rsidR="00684AD8" w:rsidRDefault="00C022D5">
            <w:pPr>
              <w:spacing w:after="0"/>
            </w:pPr>
            <w:r>
              <w:rPr>
                <w:rFonts w:ascii="Lato"/>
              </w:rPr>
              <w:t>JO-2-AP(1)</w:t>
            </w:r>
          </w:p>
        </w:tc>
        <w:tc>
          <w:tcPr>
            <w:tcW w:w="5961" w:type="dxa"/>
          </w:tcPr>
          <w:p w:rsidR="00684AD8" w:rsidRDefault="00C022D5">
            <w:hyperlink r:id="rId39" w:docLocation="https://simbli.eboardsolutions.com/Policy/ViewPolicy.aspx?S=36031111&amp;revid=gK04ZdxjyydnsY9agVLbwA==">
              <w:r>
                <w:rPr>
                  <w:rFonts w:ascii="Lato"/>
                  <w:color w:val="0563C1" w:themeColor="hyperlink"/>
                  <w:u w:val="single"/>
                </w:rPr>
                <w:t>STUDENT RECORDS - (K-8 Districts)</w:t>
              </w:r>
            </w:hyperlink>
          </w:p>
        </w:tc>
      </w:tr>
      <w:tr w:rsidR="00684AD8">
        <w:tblPrEx>
          <w:tblCellMar>
            <w:top w:w="0" w:type="dxa"/>
            <w:bottom w:w="0" w:type="dxa"/>
          </w:tblCellMar>
        </w:tblPrEx>
        <w:tc>
          <w:tcPr>
            <w:tcW w:w="4017" w:type="dxa"/>
          </w:tcPr>
          <w:p w:rsidR="00684AD8" w:rsidRDefault="00C022D5">
            <w:pPr>
              <w:spacing w:after="0"/>
            </w:pPr>
            <w:r>
              <w:rPr>
                <w:rFonts w:ascii="Lato"/>
              </w:rPr>
              <w:t>KDA</w:t>
            </w:r>
          </w:p>
        </w:tc>
        <w:tc>
          <w:tcPr>
            <w:tcW w:w="5961" w:type="dxa"/>
          </w:tcPr>
          <w:p w:rsidR="00684AD8" w:rsidRDefault="00C022D5">
            <w:hyperlink r:id="rId40" w:docLocation="https://simbli.eboardsolutions.com/Policy/ViewPolicy.aspx?S=36031111&amp;revid=FPaPqI3gPJNn5Wm0w1Zp4A==">
              <w:r>
                <w:rPr>
                  <w:rFonts w:ascii="Lato"/>
                  <w:color w:val="0563C1" w:themeColor="hyperlink"/>
                  <w:u w:val="single"/>
                </w:rPr>
                <w:t xml:space="preserve">CUSTODIAL AND NONCUSTODIAL </w:t>
              </w:r>
              <w:r>
                <w:rPr>
                  <w:rFonts w:ascii="Lato"/>
                  <w:color w:val="0563C1" w:themeColor="hyperlink"/>
                  <w:u w:val="single"/>
                </w:rPr>
                <w:t>PARENTS</w:t>
              </w:r>
            </w:hyperlink>
          </w:p>
        </w:tc>
      </w:tr>
      <w:tr w:rsidR="00684AD8">
        <w:tblPrEx>
          <w:tblCellMar>
            <w:top w:w="0" w:type="dxa"/>
            <w:bottom w:w="0" w:type="dxa"/>
          </w:tblCellMar>
        </w:tblPrEx>
        <w:tc>
          <w:tcPr>
            <w:tcW w:w="4017" w:type="dxa"/>
          </w:tcPr>
          <w:p w:rsidR="00684AD8" w:rsidRDefault="00C022D5">
            <w:pPr>
              <w:spacing w:after="0"/>
            </w:pPr>
            <w:r>
              <w:rPr>
                <w:rFonts w:ascii="Lato"/>
              </w:rPr>
              <w:t>KKB</w:t>
            </w:r>
          </w:p>
        </w:tc>
        <w:tc>
          <w:tcPr>
            <w:tcW w:w="5961" w:type="dxa"/>
          </w:tcPr>
          <w:p w:rsidR="00684AD8" w:rsidRDefault="00C022D5">
            <w:hyperlink r:id="rId41" w:docLocation="https://simbli.eboardsolutions.com/Policy/ViewPolicy.aspx?S=36031111&amp;revid=Ei8FfvqTHQYd1xVXE5znGQ==">
              <w:r>
                <w:rPr>
                  <w:rFonts w:ascii="Lato"/>
                  <w:color w:val="0563C1" w:themeColor="hyperlink"/>
                  <w:u w:val="single"/>
                </w:rPr>
                <w:t>AUDIO AND VISUAL RE</w:t>
              </w:r>
              <w:r>
                <w:rPr>
                  <w:rFonts w:ascii="Lato"/>
                  <w:color w:val="0563C1" w:themeColor="hyperlink"/>
                  <w:u w:val="single"/>
                </w:rPr>
                <w:t>CORDING</w:t>
              </w:r>
            </w:hyperlink>
          </w:p>
        </w:tc>
      </w:tr>
    </w:tbl>
    <w:p w:rsidR="00000000" w:rsidRDefault="00C022D5"/>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4E05D9"/>
    <w:multiLevelType w:val="multilevel"/>
    <w:tmpl w:val="2D2412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AD8"/>
    <w:rsid w:val="00684AD8"/>
    <w:rsid w:val="00C022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33977"/>
  <w15:docId w15:val="{5A3038CA-6BBA-47AF-A763-1C9B2F069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734450">
      <w:bodyDiv w:val="1"/>
      <w:marLeft w:val="0"/>
      <w:marRight w:val="0"/>
      <w:marTop w:val="0"/>
      <w:marBottom w:val="0"/>
      <w:divBdr>
        <w:top w:val="none" w:sz="0" w:space="0" w:color="auto"/>
        <w:left w:val="none" w:sz="0" w:space="0" w:color="auto"/>
        <w:bottom w:val="none" w:sz="0" w:space="0" w:color="auto"/>
        <w:right w:val="none" w:sz="0" w:space="0" w:color="auto"/>
      </w:divBdr>
      <w:divsChild>
        <w:div w:id="1238397324">
          <w:marLeft w:val="0"/>
          <w:marRight w:val="0"/>
          <w:marTop w:val="0"/>
          <w:marBottom w:val="0"/>
          <w:divBdr>
            <w:top w:val="none" w:sz="0" w:space="0" w:color="auto"/>
            <w:left w:val="none" w:sz="0" w:space="0" w:color="auto"/>
            <w:bottom w:val="none" w:sz="0" w:space="0" w:color="auto"/>
            <w:right w:val="none" w:sz="0" w:space="0" w:color="auto"/>
          </w:divBdr>
          <w:divsChild>
            <w:div w:id="1188254357">
              <w:marLeft w:val="0"/>
              <w:marRight w:val="0"/>
              <w:marTop w:val="0"/>
              <w:marBottom w:val="0"/>
              <w:divBdr>
                <w:top w:val="none" w:sz="0" w:space="0" w:color="auto"/>
                <w:left w:val="none" w:sz="0" w:space="0" w:color="auto"/>
                <w:bottom w:val="none" w:sz="0" w:space="0" w:color="auto"/>
                <w:right w:val="none" w:sz="0" w:space="0" w:color="auto"/>
              </w:divBdr>
              <w:divsChild>
                <w:div w:id="47803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820661">
      <w:bodyDiv w:val="1"/>
      <w:marLeft w:val="0"/>
      <w:marRight w:val="0"/>
      <w:marTop w:val="0"/>
      <w:marBottom w:val="0"/>
      <w:divBdr>
        <w:top w:val="none" w:sz="0" w:space="0" w:color="auto"/>
        <w:left w:val="none" w:sz="0" w:space="0" w:color="auto"/>
        <w:bottom w:val="none" w:sz="0" w:space="0" w:color="auto"/>
        <w:right w:val="none" w:sz="0" w:space="0" w:color="auto"/>
      </w:divBdr>
      <w:divsChild>
        <w:div w:id="1314408938">
          <w:marLeft w:val="0"/>
          <w:marRight w:val="0"/>
          <w:marTop w:val="150"/>
          <w:marBottom w:val="0"/>
          <w:divBdr>
            <w:top w:val="none" w:sz="0" w:space="0" w:color="auto"/>
            <w:left w:val="none" w:sz="0" w:space="0" w:color="auto"/>
            <w:bottom w:val="none" w:sz="0" w:space="0" w:color="auto"/>
            <w:right w:val="none" w:sz="0" w:space="0" w:color="auto"/>
          </w:divBdr>
        </w:div>
      </w:divsChild>
    </w:div>
    <w:div w:id="2104103925">
      <w:bodyDiv w:val="1"/>
      <w:marLeft w:val="0"/>
      <w:marRight w:val="0"/>
      <w:marTop w:val="0"/>
      <w:marBottom w:val="0"/>
      <w:divBdr>
        <w:top w:val="none" w:sz="0" w:space="0" w:color="auto"/>
        <w:left w:val="none" w:sz="0" w:space="0" w:color="auto"/>
        <w:bottom w:val="none" w:sz="0" w:space="0" w:color="auto"/>
        <w:right w:val="none" w:sz="0" w:space="0" w:color="auto"/>
      </w:divBdr>
      <w:divsChild>
        <w:div w:id="10105219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imbli.eboardsolutions.com/Policy/ViewPolicy.aspx?S=36031111&amp;revid=Uo5kcfEmn5IOOIZiIrIzlQ==" TargetMode="External"/><Relationship Id="rId13" Type="http://schemas.openxmlformats.org/officeDocument/2006/relationships/hyperlink" Target="https://simbli.eboardsolutions.com/Policy/ViewPolicy.aspx?S=36031111&amp;revid=cedgQj6KC3bXYLNbSPW2vQ==" TargetMode="External"/><Relationship Id="rId18" Type="http://schemas.openxmlformats.org/officeDocument/2006/relationships/hyperlink" Target="https://simbli.eboardsolutions.com/Policy/ViewPolicy.aspx?S=36031111&amp;revid=CJvplusOco0aNJpluslWCkQ5plusDYA==" TargetMode="External"/><Relationship Id="rId26" Type="http://schemas.openxmlformats.org/officeDocument/2006/relationships/hyperlink" Target="https://simbli.eboardsolutions.com/Policy/ViewPolicy.aspx?S=36031111&amp;revid=TaETbI7HLqN6694AtwVbBg==" TargetMode="External"/><Relationship Id="rId39" Type="http://schemas.openxmlformats.org/officeDocument/2006/relationships/hyperlink" Target="https://simbli.eboardsolutions.com/Policy/ViewPolicy.aspx?S=36031111&amp;revid=gK04ZdxjyydnsY9agVLbwA==" TargetMode="External"/><Relationship Id="rId3" Type="http://schemas.openxmlformats.org/officeDocument/2006/relationships/settings" Target="settings.xml"/><Relationship Id="rId21" Type="http://schemas.openxmlformats.org/officeDocument/2006/relationships/hyperlink" Target="https://simbli.eboardsolutions.com/Policy/ViewPolicy.aspx?S=36031111&amp;revid=5RGyBEGb182kRslshUHIhyViw==" TargetMode="External"/><Relationship Id="rId34" Type="http://schemas.openxmlformats.org/officeDocument/2006/relationships/hyperlink" Target="https://simbli.eboardsolutions.com/Policy/ViewPolicy.aspx?S=36031111&amp;revid=I4HtslshitnxXzVkslshHHimdLKQ==" TargetMode="External"/><Relationship Id="rId42" Type="http://schemas.openxmlformats.org/officeDocument/2006/relationships/fontTable" Target="fontTable.xml"/><Relationship Id="rId7" Type="http://schemas.openxmlformats.org/officeDocument/2006/relationships/hyperlink" Target="https://simbli.eboardsolutions.com/Policy/ViewPolicy.aspx?S=36031111&amp;revid=nslshcOc4I49CPMlt5eo6hWxQ==" TargetMode="External"/><Relationship Id="rId12" Type="http://schemas.openxmlformats.org/officeDocument/2006/relationships/hyperlink" Target="https://simbli.eboardsolutions.com/Policy/ViewPolicy.aspx?S=36031111&amp;revid=HI8bF1664XoucthlslshYNKHQ==" TargetMode="External"/><Relationship Id="rId17" Type="http://schemas.openxmlformats.org/officeDocument/2006/relationships/hyperlink" Target="https://simbli.eboardsolutions.com/Policy/ViewPolicy.aspx?S=36031111&amp;revid=6F20OkBh2ukwY7SBim5U5w==" TargetMode="External"/><Relationship Id="rId25" Type="http://schemas.openxmlformats.org/officeDocument/2006/relationships/hyperlink" Target="https://simbli.eboardsolutions.com/Policy/ViewPolicy.aspx?S=36031111&amp;revid=sYmyLUW9a8zDIvpZmfG2Vg==" TargetMode="External"/><Relationship Id="rId33" Type="http://schemas.openxmlformats.org/officeDocument/2006/relationships/hyperlink" Target="https://simbli.eboardsolutions.com/Policy/ViewPolicy.aspx?S=36031111&amp;revid=HMWfS4Gdc9T7bpheKXOoHw==" TargetMode="External"/><Relationship Id="rId38" Type="http://schemas.openxmlformats.org/officeDocument/2006/relationships/hyperlink" Target="https://simbli.eboardsolutions.com/Policy/ViewPolicy.aspx?S=36031111&amp;revid=vDJID7nQdh490mM7LBfjKg==" TargetMode="External"/><Relationship Id="rId2" Type="http://schemas.openxmlformats.org/officeDocument/2006/relationships/styles" Target="styles.xml"/><Relationship Id="rId16" Type="http://schemas.openxmlformats.org/officeDocument/2006/relationships/hyperlink" Target="https://simbli.eboardsolutions.com/Policy/ViewPolicy.aspx?S=36031111&amp;revid=xuILGquCQcFX27sfplus7G3hA==" TargetMode="External"/><Relationship Id="rId20" Type="http://schemas.openxmlformats.org/officeDocument/2006/relationships/hyperlink" Target="https://simbli.eboardsolutions.com/Policy/ViewPolicy.aspx?S=36031111&amp;revid=6RYPS1WWmslshUuWWl9bMXz4A==" TargetMode="External"/><Relationship Id="rId29" Type="http://schemas.openxmlformats.org/officeDocument/2006/relationships/hyperlink" Target="https://simbli.eboardsolutions.com/Policy/ViewPolicy.aspx?S=36031111&amp;revid=M4ECOCgUaIoCNOxbvD026A==" TargetMode="External"/><Relationship Id="rId41" Type="http://schemas.openxmlformats.org/officeDocument/2006/relationships/hyperlink" Target="https://simbli.eboardsolutions.com/Policy/ViewPolicy.aspx?S=36031111&amp;revid=Ei8FfvqTHQYd1xVXE5znGQ==" TargetMode="Externa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s://simbli.eboardsolutions.com/Policy/ViewPolicy.aspx?S=36031111&amp;revid=DpluscMKMAtEeUfwNXcM2USUw==" TargetMode="External"/><Relationship Id="rId24" Type="http://schemas.openxmlformats.org/officeDocument/2006/relationships/hyperlink" Target="https://simbli.eboardsolutions.com/Policy/ViewPolicy.aspx?S=36031111&amp;revid=CYV21Hxm4FlvMxPo7oOP4A==" TargetMode="External"/><Relationship Id="rId32" Type="http://schemas.openxmlformats.org/officeDocument/2006/relationships/hyperlink" Target="https://simbli.eboardsolutions.com/Policy/ViewPolicy.aspx?S=36031111&amp;revid=slshGWF2orp53OgPj4xbXR3GQ==" TargetMode="External"/><Relationship Id="rId37" Type="http://schemas.openxmlformats.org/officeDocument/2006/relationships/hyperlink" Target="https://simbli.eboardsolutions.com/Policy/ViewPolicy.aspx?S=36031111&amp;revid=bw9YJQuRZ1KMWbAg1OJ9Wg==" TargetMode="External"/><Relationship Id="rId40" Type="http://schemas.openxmlformats.org/officeDocument/2006/relationships/hyperlink" Target="https://simbli.eboardsolutions.com/Policy/ViewPolicy.aspx?S=36031111&amp;revid=FPaPqI3gPJNn5Wm0w1Zp4A==" TargetMode="External"/><Relationship Id="rId5" Type="http://schemas.openxmlformats.org/officeDocument/2006/relationships/hyperlink" Target="https://revisor.mo.gov/main/Home.aspx" TargetMode="External"/><Relationship Id="rId15" Type="http://schemas.openxmlformats.org/officeDocument/2006/relationships/hyperlink" Target="https://simbli.eboardsolutions.com/Policy/ViewPolicy.aspx?S=36031111&amp;revid=AfWZ05OEag7slshO1zFtdghzw==" TargetMode="External"/><Relationship Id="rId23" Type="http://schemas.openxmlformats.org/officeDocument/2006/relationships/hyperlink" Target="https://simbli.eboardsolutions.com/Policy/ViewPolicy.aspx?S=36031111&amp;revid=97qplusrr8UzFkA2liCVwSb0w==" TargetMode="External"/><Relationship Id="rId28" Type="http://schemas.openxmlformats.org/officeDocument/2006/relationships/hyperlink" Target="https://simbli.eboardsolutions.com/Policy/ViewPolicy.aspx?S=36031111&amp;revid=yLCjIPokLb2TAsplusLXAcj0g==" TargetMode="External"/><Relationship Id="rId36" Type="http://schemas.openxmlformats.org/officeDocument/2006/relationships/hyperlink" Target="https://simbli.eboardsolutions.com/Policy/ViewPolicy.aspx?S=36031111&amp;revid=kRj4Te8SoHCjAEAt1X13sQ==" TargetMode="External"/><Relationship Id="rId10" Type="http://schemas.openxmlformats.org/officeDocument/2006/relationships/hyperlink" Target="https://simbli.eboardsolutions.com/Policy/ViewPolicy.aspx?S=36031111&amp;revid=OXNnshxtSSYuAfNOOCMO2g==" TargetMode="External"/><Relationship Id="rId19" Type="http://schemas.openxmlformats.org/officeDocument/2006/relationships/hyperlink" Target="https://simbli.eboardsolutions.com/Policy/ViewPolicy.aspx?S=36031111&amp;revid=nXC331V0O8EcBS4xtwp49Q==" TargetMode="External"/><Relationship Id="rId31" Type="http://schemas.openxmlformats.org/officeDocument/2006/relationships/hyperlink" Target="https://simbli.eboardsolutions.com/Policy/ViewPolicy.aspx?S=36031111&amp;revid=2bZnHujioPBcQrs2tLOIvg==" TargetMode="External"/><Relationship Id="rId4" Type="http://schemas.openxmlformats.org/officeDocument/2006/relationships/webSettings" Target="webSettings.xml"/><Relationship Id="rId9" Type="http://schemas.openxmlformats.org/officeDocument/2006/relationships/hyperlink" Target="https://simbli.eboardsolutions.com/Policy/ViewPolicy.aspx?S=36031111&amp;revid=gG8maPIWqyK9x2zs3aWbwQ==" TargetMode="External"/><Relationship Id="rId14" Type="http://schemas.openxmlformats.org/officeDocument/2006/relationships/hyperlink" Target="https://simbli.eboardsolutions.com/Policy/ViewPolicy.aspx?S=36031111&amp;revid=F3ZIdLLDEGHWUQ4iIEokmA==" TargetMode="External"/><Relationship Id="rId22" Type="http://schemas.openxmlformats.org/officeDocument/2006/relationships/hyperlink" Target="https://simbli.eboardsolutions.com/Policy/ViewPolicy.aspx?S=36031111&amp;revid=W1MLqP3bU2GedZrExuq8zw==" TargetMode="External"/><Relationship Id="rId27" Type="http://schemas.openxmlformats.org/officeDocument/2006/relationships/hyperlink" Target="https://simbli.eboardsolutions.com/Policy/ViewPolicy.aspx?S=36031111&amp;revid=ZbI1DS7yXEqTQWQGinQamQ==" TargetMode="External"/><Relationship Id="rId30" Type="http://schemas.openxmlformats.org/officeDocument/2006/relationships/hyperlink" Target="https://simbli.eboardsolutions.com/Policy/ViewPolicy.aspx?S=36031111&amp;revid=if8V4y0horDjAicHJGGmsQ==" TargetMode="External"/><Relationship Id="rId35" Type="http://schemas.openxmlformats.org/officeDocument/2006/relationships/hyperlink" Target="https://simbli.eboardsolutions.com/Policy/ViewPolicy.aspx?S=36031111&amp;revid=E8I8IZ6zGPPQ8KsEoX91Mw=="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3194</Words>
  <Characters>18208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2024-12-31T20:42:00Z</dcterms:created>
  <dcterms:modified xsi:type="dcterms:W3CDTF">2024-12-31T20:42:00Z</dcterms:modified>
</cp:coreProperties>
</file>