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0E4F" w:rsidRDefault="00101C4A">
      <w:pPr>
        <w:spacing w:after="0"/>
        <w:jc w:val="right"/>
      </w:pPr>
      <w:r>
        <w:rPr>
          <w:rFonts w:ascii="Lato Black"/>
          <w:b/>
        </w:rPr>
        <w:t>MSBA Core Manual</w:t>
      </w:r>
    </w:p>
    <w:p w:rsidR="00860E4F" w:rsidRDefault="00101C4A">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000" w:firstRow="0" w:lastRow="0" w:firstColumn="0" w:lastColumn="0" w:noHBand="0" w:noVBand="0"/>
      </w:tblPr>
      <w:tblGrid>
        <w:gridCol w:w="7685"/>
        <w:gridCol w:w="1921"/>
      </w:tblGrid>
      <w:tr w:rsidR="00860E4F">
        <w:tblPrEx>
          <w:tblCellMar>
            <w:bottom w:w="0" w:type="dxa"/>
          </w:tblCellMar>
        </w:tblPrEx>
        <w:tc>
          <w:tcPr>
            <w:tcW w:w="0" w:type="auto"/>
            <w:shd w:val="clear" w:color="auto" w:fill="EFEFEF"/>
          </w:tcPr>
          <w:p w:rsidR="00860E4F" w:rsidRDefault="00101C4A">
            <w:pPr>
              <w:spacing w:after="0"/>
            </w:pPr>
            <w:r>
              <w:rPr>
                <w:rFonts w:ascii="Lato Black"/>
                <w:b/>
              </w:rPr>
              <w:t>Policy GBEBA: DRUG-FREE WORKPLACE</w:t>
            </w:r>
          </w:p>
        </w:tc>
        <w:tc>
          <w:tcPr>
            <w:tcW w:w="1000" w:type="pct"/>
            <w:shd w:val="clear" w:color="auto" w:fill="EFEFEF"/>
          </w:tcPr>
          <w:p w:rsidR="00860E4F" w:rsidRDefault="00101C4A">
            <w:r>
              <w:rPr>
                <w:rFonts w:ascii="Lato Black"/>
                <w:b/>
              </w:rPr>
              <w:t xml:space="preserve">Status: </w:t>
            </w:r>
            <w:r>
              <w:rPr>
                <w:rFonts w:ascii="Lato"/>
              </w:rPr>
              <w:t>ADOPTED</w:t>
            </w:r>
          </w:p>
        </w:tc>
      </w:tr>
      <w:tr w:rsidR="00860E4F">
        <w:tblPrEx>
          <w:tblCellMar>
            <w:bottom w:w="0" w:type="dxa"/>
          </w:tblCellMar>
        </w:tblPrEx>
        <w:tc>
          <w:tcPr>
            <w:tcW w:w="0" w:type="auto"/>
            <w:shd w:val="clear" w:color="auto" w:fill="EFEFEF"/>
          </w:tcPr>
          <w:p w:rsidR="00860E4F" w:rsidRDefault="00101C4A" w:rsidP="00101C4A">
            <w:r>
              <w:rPr>
                <w:rFonts w:ascii="Lato Black"/>
                <w:b/>
                <w:sz w:val="18"/>
              </w:rPr>
              <w:t xml:space="preserve">Original Adopted Date: </w:t>
            </w:r>
            <w:r>
              <w:rPr>
                <w:rFonts w:ascii="Lato"/>
                <w:sz w:val="18"/>
              </w:rPr>
              <w:t>01/23/2020</w:t>
            </w:r>
            <w:r>
              <w:rPr>
                <w:rFonts w:ascii="Lato Black"/>
                <w:b/>
                <w:sz w:val="18"/>
              </w:rPr>
              <w:t xml:space="preserve"> | Last Revised Date: </w:t>
            </w:r>
            <w:r>
              <w:rPr>
                <w:rFonts w:ascii="Lato"/>
                <w:sz w:val="18"/>
              </w:rPr>
              <w:t>12/14/2023</w:t>
            </w:r>
            <w:r>
              <w:rPr>
                <w:rFonts w:ascii="Lato Black"/>
                <w:b/>
                <w:sz w:val="18"/>
              </w:rPr>
              <w:t xml:space="preserve"> | Last Reviewed Date: </w:t>
            </w:r>
            <w:r>
              <w:rPr>
                <w:rFonts w:ascii="Lato"/>
                <w:sz w:val="18"/>
              </w:rPr>
              <w:t>05/15</w:t>
            </w:r>
            <w:r>
              <w:rPr>
                <w:rFonts w:ascii="Lato"/>
                <w:sz w:val="18"/>
              </w:rPr>
              <w:t>/2024</w:t>
            </w:r>
            <w:bookmarkStart w:id="0" w:name="_GoBack"/>
            <w:bookmarkEnd w:id="0"/>
          </w:p>
        </w:tc>
        <w:tc>
          <w:tcPr>
            <w:tcW w:w="0" w:type="auto"/>
            <w:shd w:val="clear" w:color="auto" w:fill="EFEFEF"/>
          </w:tcPr>
          <w:p w:rsidR="00860E4F" w:rsidRDefault="00860E4F">
            <w:pPr>
              <w:spacing w:after="0"/>
            </w:pPr>
          </w:p>
        </w:tc>
      </w:tr>
    </w:tbl>
    <w:p w:rsidR="00860E4F" w:rsidRDefault="00860E4F">
      <w:pPr>
        <w:spacing w:after="30"/>
        <w:jc w:val="right"/>
      </w:pPr>
    </w:p>
    <w:p w:rsidR="00000000" w:rsidRDefault="00101C4A">
      <w:pPr>
        <w:pStyle w:val="Heading3"/>
        <w:divId w:val="489952417"/>
        <w:rPr>
          <w:rFonts w:ascii="Lato" w:eastAsia="Times New Roman" w:hAnsi="Lato"/>
        </w:rPr>
      </w:pPr>
      <w:r>
        <w:rPr>
          <w:rFonts w:ascii="Lato" w:eastAsia="Times New Roman" w:hAnsi="Lato"/>
        </w:rPr>
        <w:t>Definitions</w:t>
      </w:r>
    </w:p>
    <w:p w:rsidR="00000000" w:rsidRDefault="00101C4A">
      <w:pPr>
        <w:divId w:val="489952417"/>
        <w:rPr>
          <w:rFonts w:ascii="Lato" w:eastAsia="Times New Roman" w:hAnsi="Lato"/>
        </w:rPr>
      </w:pPr>
      <w:r>
        <w:rPr>
          <w:rFonts w:ascii="Lato" w:eastAsia="Times New Roman" w:hAnsi="Lato"/>
        </w:rPr>
        <w:br/>
      </w:r>
      <w:r>
        <w:rPr>
          <w:rStyle w:val="Emphasis"/>
          <w:rFonts w:ascii="Lato" w:eastAsia="Times New Roman" w:hAnsi="Lato"/>
        </w:rPr>
        <w:t>Controlled Substances</w:t>
      </w:r>
      <w:r>
        <w:rPr>
          <w:rFonts w:ascii="Lato" w:eastAsia="Times New Roman" w:hAnsi="Lato"/>
        </w:rPr>
        <w:t> – </w:t>
      </w:r>
      <w:r>
        <w:rPr>
          <w:rFonts w:ascii="Lato" w:eastAsia="Times New Roman" w:hAnsi="Lato"/>
        </w:rPr>
        <w:t>Substances listed in schedules I, II, III, IV, and V of the federal Controlled Substances Act, 21 U.S.C. § 812. For the purposes of this policy, a controlled substance shall also include any controlled substance, counterfeit substance, or imitation control</w:t>
      </w:r>
      <w:r>
        <w:rPr>
          <w:rFonts w:ascii="Lato" w:eastAsia="Times New Roman" w:hAnsi="Lato"/>
        </w:rPr>
        <w:t xml:space="preserve">led substance as defined in § 195.010, </w:t>
      </w:r>
      <w:proofErr w:type="spellStart"/>
      <w:r>
        <w:rPr>
          <w:rFonts w:ascii="Lato" w:eastAsia="Times New Roman" w:hAnsi="Lato"/>
        </w:rPr>
        <w:t>RSMo</w:t>
      </w:r>
      <w:proofErr w:type="spellEnd"/>
      <w:r>
        <w:rPr>
          <w:rFonts w:ascii="Lato" w:eastAsia="Times New Roman" w:hAnsi="Lato"/>
        </w:rPr>
        <w:t>., and any chemical substances structurally similar to and treated as controlled substances under state law.</w:t>
      </w:r>
      <w:r>
        <w:rPr>
          <w:rFonts w:ascii="Lato" w:eastAsia="Times New Roman" w:hAnsi="Lato"/>
        </w:rPr>
        <w:br/>
      </w:r>
      <w:r>
        <w:rPr>
          <w:rFonts w:ascii="Lato" w:eastAsia="Times New Roman" w:hAnsi="Lato"/>
        </w:rPr>
        <w:br/>
      </w:r>
      <w:r>
        <w:rPr>
          <w:rStyle w:val="Emphasis"/>
          <w:rFonts w:ascii="Lato" w:eastAsia="Times New Roman" w:hAnsi="Lato"/>
        </w:rPr>
        <w:t>District Activity</w:t>
      </w:r>
      <w:r>
        <w:rPr>
          <w:rFonts w:ascii="Lato" w:eastAsia="Times New Roman" w:hAnsi="Lato"/>
        </w:rPr>
        <w:t xml:space="preserve"> – Any activity, event, or function where students are under district supervision, suc</w:t>
      </w:r>
      <w:r>
        <w:rPr>
          <w:rFonts w:ascii="Lato" w:eastAsia="Times New Roman" w:hAnsi="Lato"/>
        </w:rPr>
        <w:t>h as field trips or athletic events.</w:t>
      </w:r>
      <w:r>
        <w:rPr>
          <w:rFonts w:ascii="Lato" w:eastAsia="Times New Roman" w:hAnsi="Lato"/>
        </w:rPr>
        <w:br/>
      </w:r>
      <w:r>
        <w:rPr>
          <w:rFonts w:ascii="Lato" w:eastAsia="Times New Roman" w:hAnsi="Lato"/>
        </w:rPr>
        <w:br/>
      </w:r>
      <w:r>
        <w:rPr>
          <w:rStyle w:val="Emphasis"/>
          <w:rFonts w:ascii="Lato" w:eastAsia="Times New Roman" w:hAnsi="Lato"/>
        </w:rPr>
        <w:t>District Property</w:t>
      </w:r>
      <w:r>
        <w:rPr>
          <w:rFonts w:ascii="Lato" w:eastAsia="Times New Roman" w:hAnsi="Lato"/>
        </w:rPr>
        <w:t> – Any property owned or leased by the district, including any vehicle owned, leased, or used for district purposes, and any location where a district-sponsored or approved activity takes place.</w:t>
      </w:r>
      <w:r>
        <w:rPr>
          <w:rFonts w:ascii="Lato" w:eastAsia="Times New Roman" w:hAnsi="Lato"/>
        </w:rPr>
        <w:br/>
      </w:r>
      <w:r>
        <w:rPr>
          <w:rFonts w:ascii="Lato" w:eastAsia="Times New Roman" w:hAnsi="Lato"/>
        </w:rPr>
        <w:br/>
      </w:r>
      <w:r>
        <w:rPr>
          <w:rStyle w:val="Emphasis"/>
          <w:rFonts w:ascii="Lato" w:eastAsia="Times New Roman" w:hAnsi="Lato"/>
        </w:rPr>
        <w:t>Prohi</w:t>
      </w:r>
      <w:r>
        <w:rPr>
          <w:rStyle w:val="Emphasis"/>
          <w:rFonts w:ascii="Lato" w:eastAsia="Times New Roman" w:hAnsi="Lato"/>
        </w:rPr>
        <w:t>bited Substances</w:t>
      </w:r>
      <w:r>
        <w:rPr>
          <w:rFonts w:ascii="Lato" w:eastAsia="Times New Roman" w:hAnsi="Lato"/>
        </w:rPr>
        <w:t xml:space="preserve"> – For the purposes of this policy, a prohibited substance shall include: </w:t>
      </w:r>
    </w:p>
    <w:p w:rsidR="00000000" w:rsidRDefault="00101C4A">
      <w:pPr>
        <w:numPr>
          <w:ilvl w:val="0"/>
          <w:numId w:val="1"/>
        </w:numPr>
        <w:spacing w:before="100" w:beforeAutospacing="1" w:after="100" w:afterAutospacing="1" w:line="240" w:lineRule="auto"/>
        <w:divId w:val="489952417"/>
        <w:rPr>
          <w:rFonts w:ascii="Lato" w:eastAsia="Times New Roman" w:hAnsi="Lato"/>
        </w:rPr>
      </w:pPr>
      <w:r>
        <w:rPr>
          <w:rFonts w:ascii="Lato" w:eastAsia="Times New Roman" w:hAnsi="Lato"/>
        </w:rPr>
        <w:t>Alcohol.</w:t>
      </w:r>
      <w:r>
        <w:rPr>
          <w:rFonts w:ascii="Lato" w:eastAsia="Times New Roman" w:hAnsi="Lato"/>
        </w:rPr>
        <w:br/>
        <w:t> </w:t>
      </w:r>
    </w:p>
    <w:p w:rsidR="00000000" w:rsidRDefault="00101C4A">
      <w:pPr>
        <w:numPr>
          <w:ilvl w:val="0"/>
          <w:numId w:val="1"/>
        </w:numPr>
        <w:spacing w:before="100" w:beforeAutospacing="1" w:after="100" w:afterAutospacing="1" w:line="240" w:lineRule="auto"/>
        <w:divId w:val="489952417"/>
        <w:rPr>
          <w:rFonts w:ascii="Lato" w:eastAsia="Times New Roman" w:hAnsi="Lato"/>
        </w:rPr>
      </w:pPr>
      <w:r>
        <w:rPr>
          <w:rFonts w:ascii="Lato" w:eastAsia="Times New Roman" w:hAnsi="Lato"/>
        </w:rPr>
        <w:t>Controlled substances for which the employee does not have a valid prescription.</w:t>
      </w:r>
      <w:r>
        <w:rPr>
          <w:rFonts w:ascii="Lato" w:eastAsia="Times New Roman" w:hAnsi="Lato"/>
        </w:rPr>
        <w:br/>
        <w:t> </w:t>
      </w:r>
    </w:p>
    <w:p w:rsidR="00000000" w:rsidRDefault="00101C4A">
      <w:pPr>
        <w:numPr>
          <w:ilvl w:val="0"/>
          <w:numId w:val="1"/>
        </w:numPr>
        <w:spacing w:before="100" w:beforeAutospacing="1" w:after="100" w:afterAutospacing="1" w:line="240" w:lineRule="auto"/>
        <w:divId w:val="489952417"/>
        <w:rPr>
          <w:rFonts w:ascii="Lato" w:eastAsia="Times New Roman" w:hAnsi="Lato"/>
        </w:rPr>
      </w:pPr>
      <w:r>
        <w:rPr>
          <w:rFonts w:ascii="Lato" w:eastAsia="Times New Roman" w:hAnsi="Lato"/>
        </w:rPr>
        <w:t>Unauthorized inhalants.</w:t>
      </w:r>
      <w:r>
        <w:rPr>
          <w:rFonts w:ascii="Lato" w:eastAsia="Times New Roman" w:hAnsi="Lato"/>
        </w:rPr>
        <w:br/>
        <w:t> </w:t>
      </w:r>
    </w:p>
    <w:p w:rsidR="00000000" w:rsidRDefault="00101C4A">
      <w:pPr>
        <w:numPr>
          <w:ilvl w:val="0"/>
          <w:numId w:val="1"/>
        </w:numPr>
        <w:spacing w:before="100" w:beforeAutospacing="1" w:after="100" w:afterAutospacing="1" w:line="240" w:lineRule="auto"/>
        <w:divId w:val="489952417"/>
        <w:rPr>
          <w:rFonts w:ascii="Lato" w:eastAsia="Times New Roman" w:hAnsi="Lato"/>
        </w:rPr>
      </w:pPr>
      <w:r>
        <w:rPr>
          <w:rFonts w:ascii="Lato" w:eastAsia="Times New Roman" w:hAnsi="Lato"/>
        </w:rPr>
        <w:t>Counterfeit or imitation controlled substance</w:t>
      </w:r>
      <w:r>
        <w:rPr>
          <w:rFonts w:ascii="Lato" w:eastAsia="Times New Roman" w:hAnsi="Lato"/>
        </w:rPr>
        <w:t>s.</w:t>
      </w:r>
      <w:r>
        <w:rPr>
          <w:rFonts w:ascii="Lato" w:eastAsia="Times New Roman" w:hAnsi="Lato"/>
        </w:rPr>
        <w:br/>
        <w:t> </w:t>
      </w:r>
    </w:p>
    <w:p w:rsidR="00000000" w:rsidRDefault="00101C4A">
      <w:pPr>
        <w:numPr>
          <w:ilvl w:val="0"/>
          <w:numId w:val="1"/>
        </w:numPr>
        <w:spacing w:before="100" w:beforeAutospacing="1" w:after="100" w:afterAutospacing="1" w:line="240" w:lineRule="auto"/>
        <w:divId w:val="489952417"/>
        <w:rPr>
          <w:rFonts w:ascii="Lato" w:eastAsia="Times New Roman" w:hAnsi="Lato"/>
        </w:rPr>
      </w:pPr>
      <w:r>
        <w:rPr>
          <w:rFonts w:ascii="Lato" w:eastAsia="Times New Roman" w:hAnsi="Lato"/>
        </w:rPr>
        <w:t>Marijuana or marijuana-infused products.</w:t>
      </w:r>
      <w:r>
        <w:rPr>
          <w:rFonts w:ascii="Lato" w:eastAsia="Times New Roman" w:hAnsi="Lato"/>
        </w:rPr>
        <w:br/>
        <w:t> </w:t>
      </w:r>
    </w:p>
    <w:p w:rsidR="00000000" w:rsidRDefault="00101C4A">
      <w:pPr>
        <w:numPr>
          <w:ilvl w:val="0"/>
          <w:numId w:val="1"/>
        </w:numPr>
        <w:spacing w:before="100" w:beforeAutospacing="1" w:after="100" w:afterAutospacing="1" w:line="240" w:lineRule="auto"/>
        <w:divId w:val="489952417"/>
        <w:rPr>
          <w:rFonts w:ascii="Lato" w:eastAsia="Times New Roman" w:hAnsi="Lato"/>
        </w:rPr>
      </w:pPr>
      <w:r>
        <w:rPr>
          <w:rFonts w:ascii="Lato" w:eastAsia="Times New Roman" w:hAnsi="Lato"/>
        </w:rPr>
        <w:t>Any other illegal drug.</w:t>
      </w:r>
      <w:r>
        <w:rPr>
          <w:rFonts w:ascii="Lato" w:eastAsia="Times New Roman" w:hAnsi="Lato"/>
        </w:rPr>
        <w:br/>
        <w:t> </w:t>
      </w:r>
    </w:p>
    <w:p w:rsidR="00000000" w:rsidRDefault="00101C4A">
      <w:pPr>
        <w:numPr>
          <w:ilvl w:val="0"/>
          <w:numId w:val="1"/>
        </w:numPr>
        <w:spacing w:before="100" w:beforeAutospacing="1" w:after="100" w:afterAutospacing="1" w:line="240" w:lineRule="auto"/>
        <w:divId w:val="489952417"/>
        <w:rPr>
          <w:rFonts w:ascii="Lato" w:eastAsia="Times New Roman" w:hAnsi="Lato"/>
        </w:rPr>
      </w:pPr>
      <w:r>
        <w:rPr>
          <w:rFonts w:ascii="Lato" w:eastAsia="Times New Roman" w:hAnsi="Lato"/>
        </w:rPr>
        <w:t>Any drug or medicine prohibited on district property by law or policy.</w:t>
      </w:r>
      <w:r>
        <w:rPr>
          <w:rFonts w:ascii="Lato" w:eastAsia="Times New Roman" w:hAnsi="Lato"/>
        </w:rPr>
        <w:br/>
        <w:t> </w:t>
      </w:r>
    </w:p>
    <w:p w:rsidR="00000000" w:rsidRDefault="00101C4A">
      <w:pPr>
        <w:numPr>
          <w:ilvl w:val="0"/>
          <w:numId w:val="1"/>
        </w:numPr>
        <w:spacing w:before="100" w:beforeAutospacing="1" w:after="100" w:afterAutospacing="1" w:line="240" w:lineRule="auto"/>
        <w:divId w:val="489952417"/>
        <w:rPr>
          <w:rFonts w:ascii="Lato" w:eastAsia="Times New Roman" w:hAnsi="Lato"/>
        </w:rPr>
      </w:pPr>
      <w:r>
        <w:rPr>
          <w:rFonts w:ascii="Lato" w:eastAsia="Times New Roman" w:hAnsi="Lato"/>
        </w:rPr>
        <w:t>Substances intended to create a false negative on a drug test.</w:t>
      </w:r>
    </w:p>
    <w:p w:rsidR="00000000" w:rsidRDefault="00101C4A">
      <w:pPr>
        <w:pStyle w:val="Heading3"/>
        <w:divId w:val="489952417"/>
        <w:rPr>
          <w:rFonts w:ascii="Lato" w:eastAsia="Times New Roman" w:hAnsi="Lato"/>
        </w:rPr>
      </w:pPr>
      <w:r>
        <w:rPr>
          <w:rFonts w:ascii="Lato" w:eastAsia="Times New Roman" w:hAnsi="Lato"/>
        </w:rPr>
        <w:t>Prohibited Substances</w:t>
      </w:r>
    </w:p>
    <w:p w:rsidR="00000000" w:rsidRDefault="00101C4A">
      <w:pPr>
        <w:divId w:val="489952417"/>
        <w:rPr>
          <w:rFonts w:ascii="Lato" w:eastAsia="Times New Roman" w:hAnsi="Lato"/>
        </w:rPr>
      </w:pPr>
      <w:r>
        <w:rPr>
          <w:rFonts w:ascii="Lato" w:eastAsia="Times New Roman" w:hAnsi="Lato"/>
        </w:rPr>
        <w:br/>
        <w:t>Student and employee sa</w:t>
      </w:r>
      <w:r>
        <w:rPr>
          <w:rFonts w:ascii="Lato" w:eastAsia="Times New Roman" w:hAnsi="Lato"/>
        </w:rPr>
        <w:t>fety is of paramount concern to the board of education. In recognition of the threat to safety posed by employee use or possession of prohibited substances, the board commits itself to a continuing good-faith effort to maintain a drug-free workplace. There</w:t>
      </w:r>
      <w:r>
        <w:rPr>
          <w:rFonts w:ascii="Lato" w:eastAsia="Times New Roman" w:hAnsi="Lato"/>
        </w:rPr>
        <w:t>fore, the board prohibits employees from manufacturing, using, selling, transferring, distributing, possessing, or being under the influence of prohibited substances on district property; in any district-owned vehicle or any vehicle used to transport stude</w:t>
      </w:r>
      <w:r>
        <w:rPr>
          <w:rFonts w:ascii="Lato" w:eastAsia="Times New Roman" w:hAnsi="Lato"/>
        </w:rPr>
        <w:t>nts; at district activities; or during any time employees are supervising students on behalf of the district or are otherwise engaged in district business. The board also prohibits the manufacture, use, sale, transfer, or possession of drug-related paraphe</w:t>
      </w:r>
      <w:r>
        <w:rPr>
          <w:rFonts w:ascii="Lato" w:eastAsia="Times New Roman" w:hAnsi="Lato"/>
        </w:rPr>
        <w:t xml:space="preserve">rnalia. </w:t>
      </w:r>
      <w:proofErr w:type="gramStart"/>
      <w:r>
        <w:rPr>
          <w:rFonts w:ascii="Lato" w:eastAsia="Times New Roman" w:hAnsi="Lato"/>
        </w:rPr>
        <w:t xml:space="preserve">When it is evident that an employee has consumed prohibited substances off district property before or during a district activity that the employee is required to attend, the </w:t>
      </w:r>
      <w:r>
        <w:rPr>
          <w:rFonts w:ascii="Lato" w:eastAsia="Times New Roman" w:hAnsi="Lato"/>
        </w:rPr>
        <w:lastRenderedPageBreak/>
        <w:t>employee will not be allowed on district property or to participate in th</w:t>
      </w:r>
      <w:r>
        <w:rPr>
          <w:rFonts w:ascii="Lato" w:eastAsia="Times New Roman" w:hAnsi="Lato"/>
        </w:rPr>
        <w:t>e activity and will be subject to the same disciplinary measures as for possession or consumption of prohibited substances on district property.</w:t>
      </w:r>
      <w:r>
        <w:rPr>
          <w:rFonts w:ascii="Lato" w:eastAsia="Times New Roman" w:hAnsi="Lato"/>
        </w:rPr>
        <w:br/>
      </w:r>
      <w:r>
        <w:rPr>
          <w:rFonts w:ascii="Lato" w:eastAsia="Times New Roman" w:hAnsi="Lato"/>
        </w:rPr>
        <w:br/>
      </w:r>
      <w:proofErr w:type="gramEnd"/>
      <w:r>
        <w:rPr>
          <w:rFonts w:ascii="Lato" w:eastAsia="Times New Roman" w:hAnsi="Lato"/>
        </w:rPr>
        <w:t xml:space="preserve">This policy </w:t>
      </w:r>
      <w:proofErr w:type="gramStart"/>
      <w:r>
        <w:rPr>
          <w:rFonts w:ascii="Lato" w:eastAsia="Times New Roman" w:hAnsi="Lato"/>
        </w:rPr>
        <w:t>shall be communicated</w:t>
      </w:r>
      <w:proofErr w:type="gramEnd"/>
      <w:r>
        <w:rPr>
          <w:rFonts w:ascii="Lato" w:eastAsia="Times New Roman" w:hAnsi="Lato"/>
        </w:rPr>
        <w:t xml:space="preserve"> in writing to all present and new employees. Compliance with this policy is </w:t>
      </w:r>
      <w:r>
        <w:rPr>
          <w:rFonts w:ascii="Lato" w:eastAsia="Times New Roman" w:hAnsi="Lato"/>
        </w:rPr>
        <w:t xml:space="preserve">mandatory. </w:t>
      </w:r>
    </w:p>
    <w:p w:rsidR="00000000" w:rsidRDefault="00101C4A">
      <w:pPr>
        <w:pStyle w:val="Heading4"/>
        <w:divId w:val="489952417"/>
        <w:rPr>
          <w:rFonts w:ascii="Lato" w:eastAsia="Times New Roman" w:hAnsi="Lato"/>
        </w:rPr>
      </w:pPr>
      <w:r>
        <w:rPr>
          <w:rStyle w:val="Emphasis"/>
          <w:rFonts w:ascii="Lato" w:eastAsia="Times New Roman" w:hAnsi="Lato"/>
        </w:rPr>
        <w:t>Marijuana and Marijuana-Infused Products</w:t>
      </w:r>
    </w:p>
    <w:p w:rsidR="00000000" w:rsidRDefault="00101C4A">
      <w:pPr>
        <w:divId w:val="489952417"/>
        <w:rPr>
          <w:rFonts w:ascii="Lato" w:eastAsia="Times New Roman" w:hAnsi="Lato"/>
        </w:rPr>
      </w:pPr>
      <w:r>
        <w:rPr>
          <w:rFonts w:ascii="Lato" w:eastAsia="Times New Roman" w:hAnsi="Lato"/>
        </w:rPr>
        <w:t xml:space="preserve">Marijuana is illegal under federal law and </w:t>
      </w:r>
      <w:proofErr w:type="gramStart"/>
      <w:r>
        <w:rPr>
          <w:rFonts w:ascii="Lato" w:eastAsia="Times New Roman" w:hAnsi="Lato"/>
        </w:rPr>
        <w:t>is considered</w:t>
      </w:r>
      <w:proofErr w:type="gramEnd"/>
      <w:r>
        <w:rPr>
          <w:rFonts w:ascii="Lato" w:eastAsia="Times New Roman" w:hAnsi="Lato"/>
        </w:rPr>
        <w:t xml:space="preserve"> a prohibited drug under this policy. This policy's prohibitions apply even if an employee </w:t>
      </w:r>
      <w:proofErr w:type="gramStart"/>
      <w:r>
        <w:rPr>
          <w:rFonts w:ascii="Lato" w:eastAsia="Times New Roman" w:hAnsi="Lato"/>
        </w:rPr>
        <w:t>has been authorized</w:t>
      </w:r>
      <w:proofErr w:type="gramEnd"/>
      <w:r>
        <w:rPr>
          <w:rFonts w:ascii="Lato" w:eastAsia="Times New Roman" w:hAnsi="Lato"/>
        </w:rPr>
        <w:t xml:space="preserve"> under state law to use marijuana or </w:t>
      </w:r>
      <w:r>
        <w:rPr>
          <w:rFonts w:ascii="Lato" w:eastAsia="Times New Roman" w:hAnsi="Lato"/>
        </w:rPr>
        <w:t xml:space="preserve">marijuana-infused products for medicinal or recreational purposes. </w:t>
      </w:r>
    </w:p>
    <w:p w:rsidR="00000000" w:rsidRDefault="00101C4A">
      <w:pPr>
        <w:pStyle w:val="Heading3"/>
        <w:divId w:val="489952417"/>
        <w:rPr>
          <w:rFonts w:ascii="Lato" w:eastAsia="Times New Roman" w:hAnsi="Lato"/>
        </w:rPr>
      </w:pPr>
      <w:r>
        <w:rPr>
          <w:rFonts w:ascii="Lato" w:eastAsia="Times New Roman" w:hAnsi="Lato"/>
        </w:rPr>
        <w:t>Testing</w:t>
      </w:r>
    </w:p>
    <w:p w:rsidR="00000000" w:rsidRDefault="00101C4A">
      <w:pPr>
        <w:divId w:val="489952417"/>
        <w:rPr>
          <w:rFonts w:ascii="Lato" w:eastAsia="Times New Roman" w:hAnsi="Lato"/>
        </w:rPr>
      </w:pPr>
      <w:r>
        <w:rPr>
          <w:rFonts w:ascii="Lato" w:eastAsia="Times New Roman" w:hAnsi="Lato"/>
        </w:rPr>
        <w:br/>
        <w:t>Employees </w:t>
      </w:r>
      <w:proofErr w:type="gramStart"/>
      <w:r>
        <w:rPr>
          <w:rFonts w:ascii="Lato" w:eastAsia="Times New Roman" w:hAnsi="Lato"/>
        </w:rPr>
        <w:t>may be tested</w:t>
      </w:r>
      <w:proofErr w:type="gramEnd"/>
      <w:r>
        <w:rPr>
          <w:rFonts w:ascii="Lato" w:eastAsia="Times New Roman" w:hAnsi="Lato"/>
        </w:rPr>
        <w:t xml:space="preserve"> for prohibited substances if the district has reasonable suspicion that the staff member has violated this policy. In addition, staff members who operate d</w:t>
      </w:r>
      <w:r>
        <w:rPr>
          <w:rFonts w:ascii="Lato" w:eastAsia="Times New Roman" w:hAnsi="Lato"/>
        </w:rPr>
        <w:t xml:space="preserve">istrict vehicles must submit to alcohol and drug testing as required by law. Additional drug testing may occur as allowed by law. All testing </w:t>
      </w:r>
      <w:proofErr w:type="gramStart"/>
      <w:r>
        <w:rPr>
          <w:rFonts w:ascii="Lato" w:eastAsia="Times New Roman" w:hAnsi="Lato"/>
        </w:rPr>
        <w:t>will be conducted</w:t>
      </w:r>
      <w:proofErr w:type="gramEnd"/>
      <w:r>
        <w:rPr>
          <w:rFonts w:ascii="Lato" w:eastAsia="Times New Roman" w:hAnsi="Lato"/>
        </w:rPr>
        <w:t xml:space="preserve"> in accordance with board policy, administrative procedures, and law. </w:t>
      </w:r>
    </w:p>
    <w:p w:rsidR="00000000" w:rsidRDefault="00101C4A">
      <w:pPr>
        <w:pStyle w:val="Heading3"/>
        <w:divId w:val="489952417"/>
        <w:rPr>
          <w:rFonts w:ascii="Lato" w:eastAsia="Times New Roman" w:hAnsi="Lato"/>
        </w:rPr>
      </w:pPr>
      <w:r>
        <w:rPr>
          <w:rFonts w:ascii="Lato" w:eastAsia="Times New Roman" w:hAnsi="Lato"/>
        </w:rPr>
        <w:t>Consequences</w:t>
      </w:r>
    </w:p>
    <w:p w:rsidR="00000000" w:rsidRDefault="00101C4A">
      <w:pPr>
        <w:divId w:val="489952417"/>
        <w:rPr>
          <w:rFonts w:ascii="Lato" w:eastAsia="Times New Roman" w:hAnsi="Lato"/>
        </w:rPr>
      </w:pPr>
      <w:r>
        <w:rPr>
          <w:rFonts w:ascii="Lato" w:eastAsia="Times New Roman" w:hAnsi="Lato"/>
        </w:rPr>
        <w:br/>
        <w:t>Employees wh</w:t>
      </w:r>
      <w:r>
        <w:rPr>
          <w:rFonts w:ascii="Lato" w:eastAsia="Times New Roman" w:hAnsi="Lato"/>
        </w:rPr>
        <w:t xml:space="preserve">o violate this policy will be subject to disciplinary action, which may include, but is not limited to, suspension, termination, referral for prosecution, and referral for discipline of the employee's certification or license. Employees may be required </w:t>
      </w:r>
      <w:proofErr w:type="gramStart"/>
      <w:r>
        <w:rPr>
          <w:rFonts w:ascii="Lato" w:eastAsia="Times New Roman" w:hAnsi="Lato"/>
        </w:rPr>
        <w:t xml:space="preserve">to </w:t>
      </w:r>
      <w:r>
        <w:rPr>
          <w:rFonts w:ascii="Lato" w:eastAsia="Times New Roman" w:hAnsi="Lato"/>
        </w:rPr>
        <w:t>satisfactorily participate</w:t>
      </w:r>
      <w:proofErr w:type="gramEnd"/>
      <w:r>
        <w:rPr>
          <w:rFonts w:ascii="Lato" w:eastAsia="Times New Roman" w:hAnsi="Lato"/>
        </w:rPr>
        <w:t xml:space="preserve"> in substance use assistance or rehabilitation programs.</w:t>
      </w:r>
      <w:r>
        <w:rPr>
          <w:rFonts w:ascii="Lato" w:eastAsia="Times New Roman" w:hAnsi="Lato"/>
        </w:rPr>
        <w:br/>
      </w:r>
      <w:r>
        <w:rPr>
          <w:rFonts w:ascii="Lato" w:eastAsia="Times New Roman" w:hAnsi="Lato"/>
        </w:rPr>
        <w:br/>
        <w:t xml:space="preserve">As required by federal law, if an employee </w:t>
      </w:r>
      <w:proofErr w:type="gramStart"/>
      <w:r>
        <w:rPr>
          <w:rFonts w:ascii="Lato" w:eastAsia="Times New Roman" w:hAnsi="Lato"/>
        </w:rPr>
        <w:t>is convicted</w:t>
      </w:r>
      <w:proofErr w:type="gramEnd"/>
      <w:r>
        <w:rPr>
          <w:rFonts w:ascii="Lato" w:eastAsia="Times New Roman" w:hAnsi="Lato"/>
        </w:rPr>
        <w:t xml:space="preserve"> of a criminal drug offense for a violation occurring in the workplace, the district will take appropriate personnel </w:t>
      </w:r>
      <w:r>
        <w:rPr>
          <w:rFonts w:ascii="Lato" w:eastAsia="Times New Roman" w:hAnsi="Lato"/>
        </w:rPr>
        <w:t xml:space="preserve">action, which may include discipline, termination, or requiring employee participation in a substance use or rehabilitation program. The district will take action within 30 days of notification of the conviction. </w:t>
      </w:r>
    </w:p>
    <w:p w:rsidR="00000000" w:rsidRDefault="00101C4A">
      <w:pPr>
        <w:pStyle w:val="Heading3"/>
        <w:divId w:val="489952417"/>
        <w:rPr>
          <w:rFonts w:ascii="Lato" w:eastAsia="Times New Roman" w:hAnsi="Lato"/>
        </w:rPr>
      </w:pPr>
      <w:r>
        <w:rPr>
          <w:rFonts w:ascii="Lato" w:eastAsia="Times New Roman" w:hAnsi="Lato"/>
        </w:rPr>
        <w:t>District Notifications</w:t>
      </w:r>
      <w:r>
        <w:rPr>
          <w:rFonts w:ascii="Tahoma" w:eastAsia="Times New Roman" w:hAnsi="Tahoma" w:cs="Tahoma"/>
        </w:rPr>
        <w:t>﻿</w:t>
      </w:r>
    </w:p>
    <w:p w:rsidR="00000000" w:rsidRDefault="00101C4A">
      <w:pPr>
        <w:divId w:val="489952417"/>
        <w:rPr>
          <w:rFonts w:ascii="Lato" w:eastAsia="Times New Roman" w:hAnsi="Lato"/>
        </w:rPr>
      </w:pPr>
      <w:r>
        <w:rPr>
          <w:rFonts w:ascii="Lato" w:eastAsia="Times New Roman" w:hAnsi="Lato"/>
        </w:rPr>
        <w:br/>
        <w:t>Each district emp</w:t>
      </w:r>
      <w:r>
        <w:rPr>
          <w:rFonts w:ascii="Lato" w:eastAsia="Times New Roman" w:hAnsi="Lato"/>
        </w:rPr>
        <w:t xml:space="preserve">loyee </w:t>
      </w:r>
      <w:proofErr w:type="gramStart"/>
      <w:r>
        <w:rPr>
          <w:rFonts w:ascii="Lato" w:eastAsia="Times New Roman" w:hAnsi="Lato"/>
        </w:rPr>
        <w:t>is hereby notified</w:t>
      </w:r>
      <w:proofErr w:type="gramEnd"/>
      <w:r>
        <w:rPr>
          <w:rFonts w:ascii="Lato" w:eastAsia="Times New Roman" w:hAnsi="Lato"/>
        </w:rPr>
        <w:t xml:space="preserve"> that, as a condition of employment, the employee must abide by the terms of this policy and notify the superintendent or designee of any criminal drug statute conviction for a violation occurring in or on the premises of this distr</w:t>
      </w:r>
      <w:r>
        <w:rPr>
          <w:rFonts w:ascii="Lato" w:eastAsia="Times New Roman" w:hAnsi="Lato"/>
        </w:rPr>
        <w:t xml:space="preserve">ict or while engaged in regular employment. </w:t>
      </w:r>
      <w:proofErr w:type="gramStart"/>
      <w:r>
        <w:rPr>
          <w:rFonts w:ascii="Lato" w:eastAsia="Times New Roman" w:hAnsi="Lato"/>
        </w:rPr>
        <w:t>Such notification must be made by the employee</w:t>
      </w:r>
      <w:proofErr w:type="gramEnd"/>
      <w:r>
        <w:rPr>
          <w:rFonts w:ascii="Lato" w:eastAsia="Times New Roman" w:hAnsi="Lato"/>
        </w:rPr>
        <w:t xml:space="preserve"> to the superintendent or designee in writing no later than five calendar days after conviction. In accordance with policy GBEBC, employees are required to notify the</w:t>
      </w:r>
      <w:r>
        <w:rPr>
          <w:rFonts w:ascii="Lato" w:eastAsia="Times New Roman" w:hAnsi="Lato"/>
        </w:rPr>
        <w:t xml:space="preserve"> district if they </w:t>
      </w:r>
      <w:proofErr w:type="gramStart"/>
      <w:r>
        <w:rPr>
          <w:rFonts w:ascii="Lato" w:eastAsia="Times New Roman" w:hAnsi="Lato"/>
        </w:rPr>
        <w:t>are charged</w:t>
      </w:r>
      <w:proofErr w:type="gramEnd"/>
      <w:r>
        <w:rPr>
          <w:rFonts w:ascii="Lato" w:eastAsia="Times New Roman" w:hAnsi="Lato"/>
        </w:rPr>
        <w:t xml:space="preserve"> with any misdemeanor or felony. </w:t>
      </w:r>
    </w:p>
    <w:p w:rsidR="00000000" w:rsidRDefault="00101C4A">
      <w:pPr>
        <w:pStyle w:val="Heading3"/>
        <w:divId w:val="489952417"/>
        <w:rPr>
          <w:rFonts w:ascii="Lato" w:eastAsia="Times New Roman" w:hAnsi="Lato"/>
        </w:rPr>
      </w:pPr>
      <w:r>
        <w:rPr>
          <w:rFonts w:ascii="Lato" w:eastAsia="Times New Roman" w:hAnsi="Lato"/>
        </w:rPr>
        <w:t>Notification to Federal Agency</w:t>
      </w:r>
    </w:p>
    <w:p w:rsidR="00000000" w:rsidRDefault="00101C4A">
      <w:pPr>
        <w:divId w:val="489952417"/>
        <w:rPr>
          <w:rFonts w:ascii="Lato" w:eastAsia="Times New Roman" w:hAnsi="Lato"/>
        </w:rPr>
      </w:pPr>
      <w:r>
        <w:rPr>
          <w:rFonts w:ascii="Lato" w:eastAsia="Times New Roman" w:hAnsi="Lato"/>
        </w:rPr>
        <w:br/>
        <w:t xml:space="preserve">If an employee </w:t>
      </w:r>
      <w:proofErr w:type="gramStart"/>
      <w:r>
        <w:rPr>
          <w:rFonts w:ascii="Lato" w:eastAsia="Times New Roman" w:hAnsi="Lato"/>
        </w:rPr>
        <w:t>is convicted</w:t>
      </w:r>
      <w:proofErr w:type="gramEnd"/>
      <w:r>
        <w:rPr>
          <w:rFonts w:ascii="Lato" w:eastAsia="Times New Roman" w:hAnsi="Lato"/>
        </w:rPr>
        <w:t xml:space="preserve"> of any criminal drug offense for a violation occurring in the workplace, the superintendent or designee will provide notice in writin</w:t>
      </w:r>
      <w:r>
        <w:rPr>
          <w:rFonts w:ascii="Lato" w:eastAsia="Times New Roman" w:hAnsi="Lato"/>
        </w:rPr>
        <w:t xml:space="preserve">g of such violation to the U.S. Department of Education or other appropriate federal agency within ten calendar days after the superintendent or designee receives such notification. Notification </w:t>
      </w:r>
      <w:proofErr w:type="gramStart"/>
      <w:r>
        <w:rPr>
          <w:rFonts w:ascii="Lato" w:eastAsia="Times New Roman" w:hAnsi="Lato"/>
        </w:rPr>
        <w:t>will be made</w:t>
      </w:r>
      <w:proofErr w:type="gramEnd"/>
      <w:r>
        <w:rPr>
          <w:rFonts w:ascii="Lato" w:eastAsia="Times New Roman" w:hAnsi="Lato"/>
        </w:rPr>
        <w:t xml:space="preserve"> only if the district receives any federal grants</w:t>
      </w:r>
      <w:r>
        <w:rPr>
          <w:rFonts w:ascii="Lato" w:eastAsia="Times New Roman" w:hAnsi="Lato"/>
        </w:rPr>
        <w:t xml:space="preserve"> directly from such agency, as opposed to federal grants received through the Department of Elementary and Secondary Education (DESE). </w:t>
      </w:r>
    </w:p>
    <w:p w:rsidR="00000000" w:rsidRDefault="00101C4A">
      <w:pPr>
        <w:pStyle w:val="Heading3"/>
        <w:divId w:val="489952417"/>
        <w:rPr>
          <w:rFonts w:ascii="Lato" w:eastAsia="Times New Roman" w:hAnsi="Lato"/>
        </w:rPr>
      </w:pPr>
      <w:r>
        <w:rPr>
          <w:rFonts w:ascii="Lato" w:eastAsia="Times New Roman" w:hAnsi="Lato"/>
        </w:rPr>
        <w:lastRenderedPageBreak/>
        <w:t>Awareness Program</w:t>
      </w:r>
    </w:p>
    <w:p w:rsidR="00000000" w:rsidRDefault="00101C4A">
      <w:pPr>
        <w:divId w:val="489952417"/>
        <w:rPr>
          <w:rFonts w:ascii="Lato" w:eastAsia="Times New Roman" w:hAnsi="Lato"/>
        </w:rPr>
      </w:pPr>
      <w:r>
        <w:rPr>
          <w:rFonts w:ascii="Lato" w:eastAsia="Times New Roman" w:hAnsi="Lato"/>
        </w:rPr>
        <w:br/>
        <w:t>The superintendent or designee will institute a drug-free awareness program to inform employees of th</w:t>
      </w:r>
      <w:r>
        <w:rPr>
          <w:rFonts w:ascii="Lato" w:eastAsia="Times New Roman" w:hAnsi="Lato"/>
        </w:rPr>
        <w:t xml:space="preserve">e dangers of drug and alcohol use and misuse in the workplace; of this policy of maintaining a drug-free workplace; of available counseling, employee assistance, and rehabilitation programs; and of the penalties that </w:t>
      </w:r>
      <w:proofErr w:type="gramStart"/>
      <w:r>
        <w:rPr>
          <w:rFonts w:ascii="Lato" w:eastAsia="Times New Roman" w:hAnsi="Lato"/>
        </w:rPr>
        <w:t>may be imposed</w:t>
      </w:r>
      <w:proofErr w:type="gramEnd"/>
      <w:r>
        <w:rPr>
          <w:rFonts w:ascii="Lato" w:eastAsia="Times New Roman" w:hAnsi="Lato"/>
        </w:rPr>
        <w:t xml:space="preserve"> upon employees for subst</w:t>
      </w:r>
      <w:r>
        <w:rPr>
          <w:rFonts w:ascii="Lato" w:eastAsia="Times New Roman" w:hAnsi="Lato"/>
        </w:rPr>
        <w:t xml:space="preserve">ance use violations occurring in the workplace. </w:t>
      </w:r>
    </w:p>
    <w:p w:rsidR="00000000" w:rsidRDefault="00101C4A">
      <w:pPr>
        <w:pStyle w:val="Heading3"/>
        <w:divId w:val="489952417"/>
        <w:rPr>
          <w:rFonts w:ascii="Lato" w:eastAsia="Times New Roman" w:hAnsi="Lato"/>
        </w:rPr>
      </w:pPr>
      <w:r>
        <w:rPr>
          <w:rFonts w:ascii="Lato" w:eastAsia="Times New Roman" w:hAnsi="Lato"/>
        </w:rPr>
        <w:t>Professional Assistance</w:t>
      </w:r>
    </w:p>
    <w:p w:rsidR="00000000" w:rsidRDefault="00101C4A">
      <w:pPr>
        <w:divId w:val="489952417"/>
        <w:rPr>
          <w:rFonts w:ascii="Lato" w:eastAsia="Times New Roman" w:hAnsi="Lato"/>
        </w:rPr>
      </w:pPr>
      <w:r>
        <w:rPr>
          <w:rFonts w:ascii="Lato" w:eastAsia="Times New Roman" w:hAnsi="Lato"/>
        </w:rPr>
        <w:br/>
        <w:t>The board encourages employees who have a substance abuse problem to seek professional assistance. The district will provide referrals to treatment resources upon employee request, b</w:t>
      </w:r>
      <w:r>
        <w:rPr>
          <w:rFonts w:ascii="Lato" w:eastAsia="Times New Roman" w:hAnsi="Lato"/>
        </w:rPr>
        <w:t>ut the district will not assume any financial responsibility.</w:t>
      </w:r>
      <w:r>
        <w:rPr>
          <w:rFonts w:ascii="Lato" w:eastAsia="Times New Roman" w:hAnsi="Lato"/>
        </w:rPr>
        <w:br/>
      </w:r>
      <w:r>
        <w:rPr>
          <w:rFonts w:ascii="Lato" w:eastAsia="Times New Roman" w:hAnsi="Lato"/>
        </w:rPr>
        <w:br/>
      </w:r>
      <w:r>
        <w:rPr>
          <w:rFonts w:ascii="Lato" w:eastAsia="Times New Roman" w:hAnsi="Lato"/>
          <w:sz w:val="17"/>
          <w:szCs w:val="17"/>
        </w:rPr>
        <w:t>© 2023, Missouri School Boards' Association</w:t>
      </w:r>
      <w:r>
        <w:rPr>
          <w:rFonts w:ascii="Lato" w:eastAsia="Times New Roman" w:hAnsi="Lato"/>
          <w:sz w:val="17"/>
          <w:szCs w:val="17"/>
        </w:rPr>
        <w:br/>
        <w:t>Version GBEBA-C.1G (11/23)</w:t>
      </w:r>
      <w:r>
        <w:rPr>
          <w:rFonts w:ascii="Lato" w:eastAsia="Times New Roman" w:hAnsi="Lato"/>
        </w:rPr>
        <w:t xml:space="preserve"> </w:t>
      </w:r>
    </w:p>
    <w:p w:rsidR="00860E4F" w:rsidRDefault="00860E4F">
      <w:pPr>
        <w:pBdr>
          <w:bottom w:val="single" w:sz="5" w:space="1" w:color="auto"/>
        </w:pBdr>
      </w:pPr>
    </w:p>
    <w:p w:rsidR="00000000" w:rsidRDefault="00101C4A">
      <w:pPr>
        <w:divId w:val="1397092"/>
        <w:rPr>
          <w:rFonts w:ascii="Lato" w:eastAsia="Times New Roman" w:hAnsi="Lato"/>
        </w:rPr>
      </w:pPr>
      <w:r>
        <w:rPr>
          <w:rFonts w:ascii="Lato" w:eastAsia="Times New Roman" w:hAnsi="Lato"/>
        </w:rPr>
        <w:t> </w:t>
      </w:r>
    </w:p>
    <w:p w:rsidR="00000000" w:rsidRDefault="00101C4A">
      <w:pPr>
        <w:pStyle w:val="Heading2"/>
        <w:shd w:val="clear" w:color="auto" w:fill="FFFFFF"/>
        <w:spacing w:before="0" w:beforeAutospacing="0" w:after="0" w:afterAutospacing="0"/>
        <w:textAlignment w:val="baseline"/>
        <w:divId w:val="1543783335"/>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101C4A">
      <w:pPr>
        <w:divId w:val="1543783335"/>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 xml:space="preserve">These references </w:t>
      </w:r>
      <w:proofErr w:type="gramStart"/>
      <w:r>
        <w:rPr>
          <w:rFonts w:ascii="Lato" w:eastAsia="Times New Roman" w:hAnsi="Lato"/>
          <w:color w:val="000000"/>
          <w:sz w:val="20"/>
          <w:szCs w:val="20"/>
          <w:shd w:val="clear" w:color="auto" w:fill="FFFFFF"/>
        </w:rPr>
        <w:t>are not intended</w:t>
      </w:r>
      <w:proofErr w:type="gramEnd"/>
      <w:r>
        <w:rPr>
          <w:rFonts w:ascii="Lato" w:eastAsia="Times New Roman" w:hAnsi="Lato"/>
          <w:color w:val="000000"/>
          <w:sz w:val="20"/>
          <w:szCs w:val="20"/>
          <w:shd w:val="clear" w:color="auto" w:fill="FFFFFF"/>
        </w:rPr>
        <w:t xml:space="preserve"> to be part of the policy itself, nor do they indicate the basis or authority for the board to enact this policy. Instead, they </w:t>
      </w:r>
      <w:proofErr w:type="gramStart"/>
      <w:r>
        <w:rPr>
          <w:rFonts w:ascii="Lato" w:eastAsia="Times New Roman" w:hAnsi="Lato"/>
          <w:color w:val="000000"/>
          <w:sz w:val="20"/>
          <w:szCs w:val="20"/>
          <w:shd w:val="clear" w:color="auto" w:fill="FFFFFF"/>
        </w:rPr>
        <w:t>are provided</w:t>
      </w:r>
      <w:proofErr w:type="gramEnd"/>
      <w:r>
        <w:rPr>
          <w:rFonts w:ascii="Lato" w:eastAsia="Times New Roman" w:hAnsi="Lato"/>
          <w:color w:val="000000"/>
          <w:sz w:val="20"/>
          <w:szCs w:val="20"/>
          <w:shd w:val="clear" w:color="auto" w:fill="FFFFFF"/>
        </w:rPr>
        <w:t xml:space="preserve">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860E4F">
        <w:tblPrEx>
          <w:tblCellMar>
            <w:top w:w="0" w:type="dxa"/>
            <w:bottom w:w="0" w:type="dxa"/>
          </w:tblCellMar>
        </w:tblPrEx>
        <w:tc>
          <w:tcPr>
            <w:tcW w:w="4017" w:type="dxa"/>
          </w:tcPr>
          <w:p w:rsidR="00860E4F" w:rsidRDefault="00101C4A">
            <w:pPr>
              <w:spacing w:after="0"/>
            </w:pPr>
            <w:r>
              <w:rPr>
                <w:rFonts w:ascii="Lato Black"/>
                <w:b/>
              </w:rPr>
              <w:t>State</w:t>
            </w:r>
          </w:p>
        </w:tc>
        <w:tc>
          <w:tcPr>
            <w:tcW w:w="5961" w:type="dxa"/>
          </w:tcPr>
          <w:p w:rsidR="00860E4F" w:rsidRDefault="00101C4A">
            <w:pPr>
              <w:spacing w:after="0"/>
            </w:pPr>
            <w:r>
              <w:rPr>
                <w:rFonts w:ascii="Lato Black"/>
                <w:b/>
              </w:rPr>
              <w:t>Description</w:t>
            </w:r>
          </w:p>
        </w:tc>
      </w:tr>
      <w:tr w:rsidR="00860E4F">
        <w:tblPrEx>
          <w:tblCellMar>
            <w:top w:w="0" w:type="dxa"/>
            <w:bottom w:w="0" w:type="dxa"/>
          </w:tblCellMar>
        </w:tblPrEx>
        <w:tc>
          <w:tcPr>
            <w:tcW w:w="4017" w:type="dxa"/>
          </w:tcPr>
          <w:p w:rsidR="00860E4F" w:rsidRDefault="00101C4A">
            <w:pPr>
              <w:spacing w:after="0"/>
            </w:pPr>
            <w:r>
              <w:rPr>
                <w:rFonts w:ascii="Lato"/>
              </w:rPr>
              <w:t>§§</w:t>
            </w:r>
            <w:r>
              <w:rPr>
                <w:rFonts w:ascii="Lato"/>
              </w:rPr>
              <w:t xml:space="preserve"> 287.120, 302.275, </w:t>
            </w:r>
            <w:proofErr w:type="spellStart"/>
            <w:r>
              <w:rPr>
                <w:rFonts w:ascii="Lato"/>
              </w:rPr>
              <w:t>RSMo</w:t>
            </w:r>
            <w:proofErr w:type="spellEnd"/>
            <w:r>
              <w:rPr>
                <w:rFonts w:ascii="Lato"/>
              </w:rPr>
              <w:t>.</w:t>
            </w:r>
          </w:p>
        </w:tc>
        <w:tc>
          <w:tcPr>
            <w:tcW w:w="5961" w:type="dxa"/>
          </w:tcPr>
          <w:p w:rsidR="00860E4F" w:rsidRDefault="00101C4A">
            <w:hyperlink r:id="rId5" w:docLocation="https://revisor.mo.gov/main/Home.aspx">
              <w:r>
                <w:rPr>
                  <w:rFonts w:ascii="Lato"/>
                  <w:color w:val="0563C1" w:themeColor="hyperlink"/>
                  <w:u w:val="single"/>
                </w:rPr>
                <w:t>State Statute</w:t>
              </w:r>
            </w:hyperlink>
          </w:p>
        </w:tc>
      </w:tr>
      <w:tr w:rsidR="00860E4F">
        <w:tblPrEx>
          <w:tblCellMar>
            <w:top w:w="0" w:type="dxa"/>
            <w:bottom w:w="0" w:type="dxa"/>
          </w:tblCellMar>
        </w:tblPrEx>
        <w:tc>
          <w:tcPr>
            <w:tcW w:w="4017" w:type="dxa"/>
          </w:tcPr>
          <w:p w:rsidR="00860E4F" w:rsidRDefault="00101C4A">
            <w:pPr>
              <w:spacing w:after="0"/>
            </w:pPr>
            <w:r>
              <w:rPr>
                <w:rFonts w:ascii="Lato"/>
              </w:rPr>
              <w:t xml:space="preserve">Mo. Const. art. XIV </w:t>
            </w:r>
            <w:r>
              <w:rPr>
                <w:rFonts w:ascii="Lato"/>
              </w:rPr>
              <w:t>§§</w:t>
            </w:r>
            <w:r>
              <w:rPr>
                <w:rFonts w:ascii="Lato"/>
              </w:rPr>
              <w:t xml:space="preserve"> 1-2</w:t>
            </w:r>
          </w:p>
        </w:tc>
        <w:tc>
          <w:tcPr>
            <w:tcW w:w="5961" w:type="dxa"/>
          </w:tcPr>
          <w:p w:rsidR="00860E4F" w:rsidRDefault="00101C4A">
            <w:hyperlink r:id="rId6" w:docLocation="https://revisor.mo.gov/main/Home.aspx">
              <w:r>
                <w:rPr>
                  <w:rFonts w:ascii="Lato"/>
                  <w:color w:val="0563C1" w:themeColor="hyperlink"/>
                  <w:u w:val="single"/>
                </w:rPr>
                <w:t>State Statute</w:t>
              </w:r>
            </w:hyperlink>
          </w:p>
        </w:tc>
      </w:tr>
      <w:tr w:rsidR="00860E4F">
        <w:tblPrEx>
          <w:tblCellMar>
            <w:top w:w="0" w:type="dxa"/>
            <w:bottom w:w="0" w:type="dxa"/>
          </w:tblCellMar>
        </w:tblPrEx>
        <w:tc>
          <w:tcPr>
            <w:tcW w:w="4017" w:type="dxa"/>
          </w:tcPr>
          <w:p w:rsidR="00860E4F" w:rsidRDefault="00101C4A">
            <w:pPr>
              <w:spacing w:after="0"/>
            </w:pPr>
            <w:r>
              <w:rPr>
                <w:rFonts w:ascii="Lato Black"/>
                <w:b/>
              </w:rPr>
              <w:t>F</w:t>
            </w:r>
            <w:r>
              <w:rPr>
                <w:rFonts w:ascii="Lato Black"/>
                <w:b/>
              </w:rPr>
              <w:t>ederal</w:t>
            </w:r>
          </w:p>
        </w:tc>
        <w:tc>
          <w:tcPr>
            <w:tcW w:w="5961" w:type="dxa"/>
          </w:tcPr>
          <w:p w:rsidR="00860E4F" w:rsidRDefault="00101C4A">
            <w:pPr>
              <w:spacing w:after="0"/>
            </w:pPr>
            <w:r>
              <w:rPr>
                <w:rFonts w:ascii="Lato Black"/>
                <w:b/>
              </w:rPr>
              <w:t>Description</w:t>
            </w:r>
          </w:p>
        </w:tc>
      </w:tr>
      <w:tr w:rsidR="00860E4F">
        <w:tblPrEx>
          <w:tblCellMar>
            <w:top w:w="0" w:type="dxa"/>
            <w:bottom w:w="0" w:type="dxa"/>
          </w:tblCellMar>
        </w:tblPrEx>
        <w:tc>
          <w:tcPr>
            <w:tcW w:w="4017" w:type="dxa"/>
          </w:tcPr>
          <w:p w:rsidR="00860E4F" w:rsidRDefault="00101C4A">
            <w:pPr>
              <w:spacing w:after="0"/>
            </w:pPr>
            <w:r>
              <w:rPr>
                <w:rFonts w:ascii="Lato"/>
              </w:rPr>
              <w:t xml:space="preserve">21 C.F.R. </w:t>
            </w:r>
            <w:r>
              <w:rPr>
                <w:rFonts w:ascii="Lato"/>
              </w:rPr>
              <w:t>§§</w:t>
            </w:r>
            <w:r>
              <w:rPr>
                <w:rFonts w:ascii="Lato"/>
              </w:rPr>
              <w:t xml:space="preserve"> 1300.01-.04</w:t>
            </w:r>
          </w:p>
        </w:tc>
        <w:tc>
          <w:tcPr>
            <w:tcW w:w="5961" w:type="dxa"/>
          </w:tcPr>
          <w:p w:rsidR="00860E4F" w:rsidRDefault="00101C4A">
            <w:hyperlink r:id="rId7" w:docLocation="http://www.law.cornell.edu/cfr/text">
              <w:r>
                <w:rPr>
                  <w:rFonts w:ascii="Lato"/>
                  <w:color w:val="0563C1" w:themeColor="hyperlink"/>
                  <w:u w:val="single"/>
                </w:rPr>
                <w:t>Controlled Substances</w:t>
              </w:r>
            </w:hyperlink>
          </w:p>
        </w:tc>
      </w:tr>
      <w:tr w:rsidR="00860E4F">
        <w:tblPrEx>
          <w:tblCellMar>
            <w:top w:w="0" w:type="dxa"/>
            <w:bottom w:w="0" w:type="dxa"/>
          </w:tblCellMar>
        </w:tblPrEx>
        <w:tc>
          <w:tcPr>
            <w:tcW w:w="4017" w:type="dxa"/>
          </w:tcPr>
          <w:p w:rsidR="00860E4F" w:rsidRDefault="00101C4A">
            <w:pPr>
              <w:spacing w:after="0"/>
            </w:pPr>
            <w:r>
              <w:rPr>
                <w:rFonts w:ascii="Lato"/>
              </w:rPr>
              <w:t xml:space="preserve">21 C.F.R. </w:t>
            </w:r>
            <w:r>
              <w:rPr>
                <w:rFonts w:ascii="Lato"/>
              </w:rPr>
              <w:t>§§</w:t>
            </w:r>
            <w:r>
              <w:rPr>
                <w:rFonts w:ascii="Lato"/>
              </w:rPr>
              <w:t xml:space="preserve"> 1308.11-.15</w:t>
            </w:r>
          </w:p>
        </w:tc>
        <w:tc>
          <w:tcPr>
            <w:tcW w:w="5961" w:type="dxa"/>
          </w:tcPr>
          <w:p w:rsidR="00860E4F" w:rsidRDefault="00101C4A">
            <w:hyperlink r:id="rId8" w:docLocation="http://www.law.cornell.edu/cfr/text">
              <w:r>
                <w:rPr>
                  <w:rFonts w:ascii="Lato"/>
                  <w:color w:val="0563C1" w:themeColor="hyperlink"/>
                  <w:u w:val="single"/>
                </w:rPr>
                <w:t>Controlled Substances</w:t>
              </w:r>
            </w:hyperlink>
          </w:p>
        </w:tc>
      </w:tr>
      <w:tr w:rsidR="00860E4F">
        <w:tblPrEx>
          <w:tblCellMar>
            <w:top w:w="0" w:type="dxa"/>
            <w:bottom w:w="0" w:type="dxa"/>
          </w:tblCellMar>
        </w:tblPrEx>
        <w:tc>
          <w:tcPr>
            <w:tcW w:w="4017" w:type="dxa"/>
          </w:tcPr>
          <w:p w:rsidR="00860E4F" w:rsidRDefault="00101C4A">
            <w:pPr>
              <w:spacing w:after="0"/>
            </w:pPr>
            <w:r>
              <w:rPr>
                <w:rFonts w:ascii="Lato"/>
              </w:rPr>
              <w:t xml:space="preserve">21 U.S.C. </w:t>
            </w:r>
            <w:r>
              <w:rPr>
                <w:rFonts w:ascii="Lato"/>
              </w:rPr>
              <w:t>§</w:t>
            </w:r>
            <w:r>
              <w:rPr>
                <w:rFonts w:ascii="Lato"/>
              </w:rPr>
              <w:t xml:space="preserve"> 812(c)</w:t>
            </w:r>
          </w:p>
        </w:tc>
        <w:tc>
          <w:tcPr>
            <w:tcW w:w="5961" w:type="dxa"/>
          </w:tcPr>
          <w:p w:rsidR="00860E4F" w:rsidRDefault="00101C4A">
            <w:hyperlink r:id="rId9" w:docLocation="http://uscode.house.gov/">
              <w:r>
                <w:rPr>
                  <w:rFonts w:ascii="Lato"/>
                  <w:color w:val="0563C1" w:themeColor="hyperlink"/>
                  <w:u w:val="single"/>
                </w:rPr>
                <w:t>Federal Statute</w:t>
              </w:r>
            </w:hyperlink>
          </w:p>
        </w:tc>
      </w:tr>
      <w:tr w:rsidR="00860E4F">
        <w:tblPrEx>
          <w:tblCellMar>
            <w:top w:w="0" w:type="dxa"/>
            <w:bottom w:w="0" w:type="dxa"/>
          </w:tblCellMar>
        </w:tblPrEx>
        <w:tc>
          <w:tcPr>
            <w:tcW w:w="4017" w:type="dxa"/>
          </w:tcPr>
          <w:p w:rsidR="00860E4F" w:rsidRDefault="00101C4A">
            <w:pPr>
              <w:spacing w:after="0"/>
            </w:pPr>
            <w:r>
              <w:rPr>
                <w:rFonts w:ascii="Lato"/>
              </w:rPr>
              <w:t xml:space="preserve">21 U.S.C. </w:t>
            </w:r>
            <w:r>
              <w:rPr>
                <w:rFonts w:ascii="Lato"/>
              </w:rPr>
              <w:t>§§</w:t>
            </w:r>
            <w:r>
              <w:rPr>
                <w:rFonts w:ascii="Lato"/>
              </w:rPr>
              <w:t xml:space="preserve"> 841, 844, 860</w:t>
            </w:r>
          </w:p>
        </w:tc>
        <w:tc>
          <w:tcPr>
            <w:tcW w:w="5961" w:type="dxa"/>
          </w:tcPr>
          <w:p w:rsidR="00860E4F" w:rsidRDefault="00101C4A">
            <w:hyperlink r:id="rId10" w:docLocation="https://uscode.house.gov/">
              <w:r>
                <w:rPr>
                  <w:rFonts w:ascii="Lato"/>
                  <w:color w:val="0563C1" w:themeColor="hyperlink"/>
                  <w:u w:val="single"/>
                </w:rPr>
                <w:t>Federal Statute</w:t>
              </w:r>
            </w:hyperlink>
          </w:p>
        </w:tc>
      </w:tr>
      <w:tr w:rsidR="00860E4F">
        <w:tblPrEx>
          <w:tblCellMar>
            <w:top w:w="0" w:type="dxa"/>
            <w:bottom w:w="0" w:type="dxa"/>
          </w:tblCellMar>
        </w:tblPrEx>
        <w:tc>
          <w:tcPr>
            <w:tcW w:w="4017" w:type="dxa"/>
          </w:tcPr>
          <w:p w:rsidR="00860E4F" w:rsidRDefault="00101C4A">
            <w:pPr>
              <w:spacing w:after="0"/>
            </w:pPr>
            <w:r>
              <w:rPr>
                <w:rFonts w:ascii="Lato"/>
              </w:rPr>
              <w:t xml:space="preserve">41 U.S.C.  </w:t>
            </w:r>
            <w:r>
              <w:rPr>
                <w:rFonts w:ascii="Lato"/>
              </w:rPr>
              <w:t>§§</w:t>
            </w:r>
            <w:r>
              <w:rPr>
                <w:rFonts w:ascii="Lato"/>
              </w:rPr>
              <w:t xml:space="preserve"> 8101 - 8105</w:t>
            </w:r>
          </w:p>
        </w:tc>
        <w:tc>
          <w:tcPr>
            <w:tcW w:w="5961" w:type="dxa"/>
          </w:tcPr>
          <w:p w:rsidR="00860E4F" w:rsidRDefault="00101C4A">
            <w:hyperlink r:id="rId11" w:docLocation="http://uscode.house.gov/">
              <w:r>
                <w:rPr>
                  <w:rFonts w:ascii="Lato"/>
                  <w:color w:val="0563C1" w:themeColor="hyperlink"/>
                  <w:u w:val="single"/>
                </w:rPr>
                <w:t>Drug Free Workplace Act</w:t>
              </w:r>
            </w:hyperlink>
          </w:p>
        </w:tc>
      </w:tr>
    </w:tbl>
    <w:p w:rsidR="00000000" w:rsidRDefault="00101C4A">
      <w:pPr>
        <w:shd w:val="clear" w:color="auto" w:fill="F9F9F9"/>
        <w:spacing w:line="480" w:lineRule="auto"/>
        <w:divId w:val="1881280077"/>
        <w:rPr>
          <w:rFonts w:ascii="Lato Black" w:eastAsia="Times New Roman" w:hAnsi="Lato Black"/>
          <w:b/>
          <w:bCs/>
        </w:rPr>
      </w:pPr>
      <w:r>
        <w:rPr>
          <w:rFonts w:ascii="Lato Black" w:eastAsia="Times New Roman" w:hAnsi="Lato Black"/>
          <w:b/>
          <w:bCs/>
        </w:rPr>
        <w:t>Cross References</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860E4F">
        <w:tblPrEx>
          <w:tblCellMar>
            <w:top w:w="0" w:type="dxa"/>
            <w:bottom w:w="0" w:type="dxa"/>
          </w:tblCellMar>
        </w:tblPrEx>
        <w:tc>
          <w:tcPr>
            <w:tcW w:w="4017" w:type="dxa"/>
          </w:tcPr>
          <w:p w:rsidR="00860E4F" w:rsidRDefault="00101C4A">
            <w:pPr>
              <w:spacing w:after="0"/>
            </w:pPr>
            <w:r>
              <w:rPr>
                <w:rFonts w:ascii="Lato Black"/>
                <w:b/>
              </w:rPr>
              <w:t>Code</w:t>
            </w:r>
          </w:p>
        </w:tc>
        <w:tc>
          <w:tcPr>
            <w:tcW w:w="5961" w:type="dxa"/>
          </w:tcPr>
          <w:p w:rsidR="00860E4F" w:rsidRDefault="00101C4A">
            <w:pPr>
              <w:spacing w:after="0"/>
            </w:pPr>
            <w:r>
              <w:rPr>
                <w:rFonts w:ascii="Lato Black"/>
                <w:b/>
              </w:rPr>
              <w:t>Description</w:t>
            </w:r>
          </w:p>
        </w:tc>
      </w:tr>
      <w:tr w:rsidR="00860E4F">
        <w:tblPrEx>
          <w:tblCellMar>
            <w:top w:w="0" w:type="dxa"/>
            <w:bottom w:w="0" w:type="dxa"/>
          </w:tblCellMar>
        </w:tblPrEx>
        <w:tc>
          <w:tcPr>
            <w:tcW w:w="4017" w:type="dxa"/>
          </w:tcPr>
          <w:p w:rsidR="00860E4F" w:rsidRDefault="00101C4A">
            <w:pPr>
              <w:spacing w:after="0"/>
            </w:pPr>
            <w:r>
              <w:rPr>
                <w:rFonts w:ascii="Lato"/>
              </w:rPr>
              <w:t>EBBA</w:t>
            </w:r>
          </w:p>
        </w:tc>
        <w:tc>
          <w:tcPr>
            <w:tcW w:w="5961" w:type="dxa"/>
          </w:tcPr>
          <w:p w:rsidR="00860E4F" w:rsidRDefault="00101C4A">
            <w:hyperlink r:id="rId12" w:docLocation="https://simbli.eboardsolutions.com/Policy/ViewPolicy.aspx?S=36031111&amp;revid=Islshyx70plusShZHUez3cLGijhg==">
              <w:r>
                <w:rPr>
                  <w:rFonts w:ascii="Lato"/>
                  <w:color w:val="0563C1" w:themeColor="hyperlink"/>
                  <w:u w:val="single"/>
                </w:rPr>
                <w:t xml:space="preserve">ILLNESS AND INJURY </w:t>
              </w:r>
              <w:r>
                <w:rPr>
                  <w:rFonts w:ascii="Lato"/>
                  <w:color w:val="0563C1" w:themeColor="hyperlink"/>
                  <w:u w:val="single"/>
                </w:rPr>
                <w:t>RESPONSE AND PREVENTION</w:t>
              </w:r>
            </w:hyperlink>
          </w:p>
        </w:tc>
      </w:tr>
      <w:tr w:rsidR="00860E4F">
        <w:tblPrEx>
          <w:tblCellMar>
            <w:top w:w="0" w:type="dxa"/>
            <w:bottom w:w="0" w:type="dxa"/>
          </w:tblCellMar>
        </w:tblPrEx>
        <w:tc>
          <w:tcPr>
            <w:tcW w:w="4017" w:type="dxa"/>
          </w:tcPr>
          <w:p w:rsidR="00860E4F" w:rsidRDefault="00101C4A">
            <w:pPr>
              <w:spacing w:after="0"/>
            </w:pPr>
            <w:r>
              <w:rPr>
                <w:rFonts w:ascii="Lato"/>
              </w:rPr>
              <w:t>EBBA-AP(1)</w:t>
            </w:r>
          </w:p>
        </w:tc>
        <w:tc>
          <w:tcPr>
            <w:tcW w:w="5961" w:type="dxa"/>
          </w:tcPr>
          <w:p w:rsidR="00860E4F" w:rsidRDefault="00101C4A">
            <w:hyperlink r:id="rId13" w:docLocation="https://simbli.eboardsolutions.com/Policy/ViewPolicy.aspx?S=36031111&amp;revid=ck4Rrl7P8nuPKstcivj5KQ==">
              <w:r>
                <w:rPr>
                  <w:rFonts w:ascii="Lato"/>
                  <w:color w:val="0563C1" w:themeColor="hyperlink"/>
                  <w:u w:val="single"/>
                </w:rPr>
                <w:t>ILLNESS AND INJURY RESPONSE AND PREVENTION - (First Aid Guidelines)</w:t>
              </w:r>
            </w:hyperlink>
          </w:p>
        </w:tc>
      </w:tr>
      <w:tr w:rsidR="00860E4F">
        <w:tblPrEx>
          <w:tblCellMar>
            <w:top w:w="0" w:type="dxa"/>
            <w:bottom w:w="0" w:type="dxa"/>
          </w:tblCellMar>
        </w:tblPrEx>
        <w:tc>
          <w:tcPr>
            <w:tcW w:w="4017" w:type="dxa"/>
          </w:tcPr>
          <w:p w:rsidR="00860E4F" w:rsidRDefault="00101C4A">
            <w:pPr>
              <w:spacing w:after="0"/>
            </w:pPr>
            <w:r>
              <w:rPr>
                <w:rFonts w:ascii="Lato"/>
              </w:rPr>
              <w:t>EBBA-AF(1)</w:t>
            </w:r>
          </w:p>
        </w:tc>
        <w:tc>
          <w:tcPr>
            <w:tcW w:w="5961" w:type="dxa"/>
          </w:tcPr>
          <w:p w:rsidR="00860E4F" w:rsidRDefault="00101C4A">
            <w:hyperlink r:id="rId14" w:docLocation="https://simbli.eboardsolutions.com/Policy/ViewPolicy.aspx?S=36031111&amp;revid=cpVslshplusRoqUdFgpYpsHAiBtg==">
              <w:r>
                <w:rPr>
                  <w:rFonts w:ascii="Lato"/>
                  <w:color w:val="0563C1" w:themeColor="hyperlink"/>
                  <w:u w:val="single"/>
                </w:rPr>
                <w:t>ILLNESS AND INJURY RESPONSE AND PREVENTION - (Emergency Information Form</w:t>
              </w:r>
              <w:r>
                <w:rPr>
                  <w:rFonts w:ascii="Lato"/>
                  <w:color w:val="0563C1" w:themeColor="hyperlink"/>
                  <w:u w:val="single"/>
                </w:rPr>
                <w:t>—</w:t>
              </w:r>
              <w:r>
                <w:rPr>
                  <w:rFonts w:ascii="Lato"/>
                  <w:color w:val="0563C1" w:themeColor="hyperlink"/>
                  <w:u w:val="single"/>
                </w:rPr>
                <w:t>Student)</w:t>
              </w:r>
            </w:hyperlink>
          </w:p>
        </w:tc>
      </w:tr>
      <w:tr w:rsidR="00860E4F">
        <w:tblPrEx>
          <w:tblCellMar>
            <w:top w:w="0" w:type="dxa"/>
            <w:bottom w:w="0" w:type="dxa"/>
          </w:tblCellMar>
        </w:tblPrEx>
        <w:tc>
          <w:tcPr>
            <w:tcW w:w="4017" w:type="dxa"/>
          </w:tcPr>
          <w:p w:rsidR="00860E4F" w:rsidRDefault="00101C4A">
            <w:pPr>
              <w:spacing w:after="0"/>
            </w:pPr>
            <w:r>
              <w:rPr>
                <w:rFonts w:ascii="Lato"/>
              </w:rPr>
              <w:t>EBBA-AF(2)</w:t>
            </w:r>
          </w:p>
        </w:tc>
        <w:tc>
          <w:tcPr>
            <w:tcW w:w="5961" w:type="dxa"/>
          </w:tcPr>
          <w:p w:rsidR="00860E4F" w:rsidRDefault="00101C4A">
            <w:hyperlink r:id="rId15" w:docLocation="https://simbli.eboardsolutions.com/Policy/ViewPolicy.aspx?S=36031111&amp;revid=kUUo3szmBzoQMVIOuJgpFQ==">
              <w:r>
                <w:rPr>
                  <w:rFonts w:ascii="Lato"/>
                  <w:color w:val="0563C1" w:themeColor="hyperlink"/>
                  <w:u w:val="single"/>
                </w:rPr>
                <w:t>ILLNESS AND INJURY RESPONSE AND PREVENTION - (Emergency Information Form</w:t>
              </w:r>
              <w:r>
                <w:rPr>
                  <w:rFonts w:ascii="Lato"/>
                  <w:color w:val="0563C1" w:themeColor="hyperlink"/>
                  <w:u w:val="single"/>
                </w:rPr>
                <w:t>—</w:t>
              </w:r>
              <w:r>
                <w:rPr>
                  <w:rFonts w:ascii="Lato"/>
                  <w:color w:val="0563C1" w:themeColor="hyperlink"/>
                  <w:u w:val="single"/>
                </w:rPr>
                <w:t>Employee)</w:t>
              </w:r>
            </w:hyperlink>
          </w:p>
        </w:tc>
      </w:tr>
      <w:tr w:rsidR="00860E4F">
        <w:tblPrEx>
          <w:tblCellMar>
            <w:top w:w="0" w:type="dxa"/>
            <w:bottom w:w="0" w:type="dxa"/>
          </w:tblCellMar>
        </w:tblPrEx>
        <w:tc>
          <w:tcPr>
            <w:tcW w:w="4017" w:type="dxa"/>
          </w:tcPr>
          <w:p w:rsidR="00860E4F" w:rsidRDefault="00101C4A">
            <w:pPr>
              <w:spacing w:after="0"/>
            </w:pPr>
            <w:r>
              <w:rPr>
                <w:rFonts w:ascii="Lato"/>
              </w:rPr>
              <w:t>EBBA-AF(3)</w:t>
            </w:r>
          </w:p>
        </w:tc>
        <w:tc>
          <w:tcPr>
            <w:tcW w:w="5961" w:type="dxa"/>
          </w:tcPr>
          <w:p w:rsidR="00860E4F" w:rsidRDefault="00101C4A">
            <w:hyperlink r:id="rId16" w:docLocation="https://simbli.eboardsolutions.com/Policy/ViewPolicy.aspx?S=36031111&amp;revid=fpVlZDTZKYC41swTUKw2plusQ==">
              <w:r>
                <w:rPr>
                  <w:rFonts w:ascii="Lato"/>
                  <w:color w:val="0563C1" w:themeColor="hyperlink"/>
                  <w:u w:val="single"/>
                </w:rPr>
                <w:t>ILLNESS AND INJURY RESPONSE AND PREVENTION - (Incident Report</w:t>
              </w:r>
              <w:r>
                <w:rPr>
                  <w:rFonts w:ascii="Lato"/>
                  <w:color w:val="0563C1" w:themeColor="hyperlink"/>
                  <w:u w:val="single"/>
                </w:rPr>
                <w:t>)</w:t>
              </w:r>
            </w:hyperlink>
          </w:p>
        </w:tc>
      </w:tr>
      <w:tr w:rsidR="00860E4F">
        <w:tblPrEx>
          <w:tblCellMar>
            <w:top w:w="0" w:type="dxa"/>
            <w:bottom w:w="0" w:type="dxa"/>
          </w:tblCellMar>
        </w:tblPrEx>
        <w:tc>
          <w:tcPr>
            <w:tcW w:w="4017" w:type="dxa"/>
          </w:tcPr>
          <w:p w:rsidR="00860E4F" w:rsidRDefault="00101C4A">
            <w:pPr>
              <w:spacing w:after="0"/>
            </w:pPr>
            <w:r>
              <w:rPr>
                <w:rFonts w:ascii="Lato"/>
              </w:rPr>
              <w:lastRenderedPageBreak/>
              <w:t>EBBA-AF(4)</w:t>
            </w:r>
          </w:p>
        </w:tc>
        <w:tc>
          <w:tcPr>
            <w:tcW w:w="5961" w:type="dxa"/>
          </w:tcPr>
          <w:p w:rsidR="00860E4F" w:rsidRDefault="00101C4A">
            <w:hyperlink r:id="rId17" w:docLocation="https://simbli.eboardsolutions.com/Policy/ViewPolicy.aspx?S=36031111&amp;revid=sYJf0d9oMTYvPWhplusya96Yg==">
              <w:r>
                <w:rPr>
                  <w:rFonts w:ascii="Lato"/>
                  <w:color w:val="0563C1" w:themeColor="hyperlink"/>
                  <w:u w:val="single"/>
                </w:rPr>
                <w:t xml:space="preserve">ILLNESS AND </w:t>
              </w:r>
              <w:r>
                <w:rPr>
                  <w:rFonts w:ascii="Lato"/>
                  <w:color w:val="0563C1" w:themeColor="hyperlink"/>
                  <w:u w:val="single"/>
                </w:rPr>
                <w:t>INJURY RESPONSE AND PREVENTION - (Log of Attempts to Contact Parent/Guardian)</w:t>
              </w:r>
            </w:hyperlink>
          </w:p>
        </w:tc>
      </w:tr>
      <w:tr w:rsidR="00860E4F">
        <w:tblPrEx>
          <w:tblCellMar>
            <w:top w:w="0" w:type="dxa"/>
            <w:bottom w:w="0" w:type="dxa"/>
          </w:tblCellMar>
        </w:tblPrEx>
        <w:tc>
          <w:tcPr>
            <w:tcW w:w="4017" w:type="dxa"/>
          </w:tcPr>
          <w:p w:rsidR="00860E4F" w:rsidRDefault="00101C4A">
            <w:pPr>
              <w:spacing w:after="0"/>
            </w:pPr>
            <w:r>
              <w:rPr>
                <w:rFonts w:ascii="Lato"/>
              </w:rPr>
              <w:t>JFCH</w:t>
            </w:r>
          </w:p>
        </w:tc>
        <w:tc>
          <w:tcPr>
            <w:tcW w:w="5961" w:type="dxa"/>
          </w:tcPr>
          <w:p w:rsidR="00860E4F" w:rsidRDefault="00101C4A">
            <w:hyperlink r:id="rId18" w:docLocation="https://simbli.eboardsolutions.com/Policy/ViewPolicy.aspx?S=36031111&amp;revid=lpbnjgbKH00ceJuCPeXKwA==">
              <w:r>
                <w:rPr>
                  <w:rFonts w:ascii="Lato"/>
                  <w:color w:val="0563C1" w:themeColor="hyperlink"/>
                  <w:u w:val="single"/>
                </w:rPr>
                <w:t>STUDENT ALCOHOL AND DRUG USE</w:t>
              </w:r>
            </w:hyperlink>
          </w:p>
        </w:tc>
      </w:tr>
      <w:tr w:rsidR="00860E4F">
        <w:tblPrEx>
          <w:tblCellMar>
            <w:top w:w="0" w:type="dxa"/>
            <w:bottom w:w="0" w:type="dxa"/>
          </w:tblCellMar>
        </w:tblPrEx>
        <w:tc>
          <w:tcPr>
            <w:tcW w:w="4017" w:type="dxa"/>
          </w:tcPr>
          <w:p w:rsidR="00860E4F" w:rsidRDefault="00101C4A">
            <w:pPr>
              <w:spacing w:after="0"/>
            </w:pPr>
            <w:r>
              <w:rPr>
                <w:rFonts w:ascii="Lato"/>
              </w:rPr>
              <w:t>JHCD</w:t>
            </w:r>
          </w:p>
        </w:tc>
        <w:tc>
          <w:tcPr>
            <w:tcW w:w="5961" w:type="dxa"/>
          </w:tcPr>
          <w:p w:rsidR="00860E4F" w:rsidRDefault="00101C4A">
            <w:hyperlink r:id="rId19" w:docLocation="https://simbli.eboardsolutions.com/Policy/ViewPolicy.aspx?S=36031111&amp;revid=rSzhjiwfplus05D648rG5nl6w==">
              <w:r>
                <w:rPr>
                  <w:rFonts w:ascii="Lato"/>
                  <w:color w:val="0563C1" w:themeColor="hyperlink"/>
                  <w:u w:val="single"/>
                </w:rPr>
                <w:t>ADMINISTRATION OF MEDICATIONS TO STUDENTS</w:t>
              </w:r>
            </w:hyperlink>
          </w:p>
        </w:tc>
      </w:tr>
      <w:tr w:rsidR="00860E4F">
        <w:tblPrEx>
          <w:tblCellMar>
            <w:top w:w="0" w:type="dxa"/>
            <w:bottom w:w="0" w:type="dxa"/>
          </w:tblCellMar>
        </w:tblPrEx>
        <w:tc>
          <w:tcPr>
            <w:tcW w:w="4017" w:type="dxa"/>
          </w:tcPr>
          <w:p w:rsidR="00860E4F" w:rsidRDefault="00101C4A">
            <w:pPr>
              <w:spacing w:after="0"/>
            </w:pPr>
            <w:r>
              <w:rPr>
                <w:rFonts w:ascii="Lato"/>
              </w:rPr>
              <w:t>JHCD-AP(1)</w:t>
            </w:r>
          </w:p>
        </w:tc>
        <w:tc>
          <w:tcPr>
            <w:tcW w:w="5961" w:type="dxa"/>
          </w:tcPr>
          <w:p w:rsidR="00860E4F" w:rsidRDefault="00101C4A">
            <w:hyperlink r:id="rId20" w:docLocation="https://simbli.eboardsolutions.com/Policy/ViewPolicy.aspx?S=36031111&amp;revid=j1nLfslshaERlrBASjCdmHtAQ==">
              <w:r>
                <w:rPr>
                  <w:rFonts w:ascii="Lato"/>
                  <w:color w:val="0563C1" w:themeColor="hyperlink"/>
                  <w:u w:val="single"/>
                </w:rPr>
                <w:t>ADMINISTRATION OF MEDICATIONS TO STUDENTS</w:t>
              </w:r>
            </w:hyperlink>
          </w:p>
        </w:tc>
      </w:tr>
      <w:tr w:rsidR="00860E4F">
        <w:tblPrEx>
          <w:tblCellMar>
            <w:top w:w="0" w:type="dxa"/>
            <w:bottom w:w="0" w:type="dxa"/>
          </w:tblCellMar>
        </w:tblPrEx>
        <w:tc>
          <w:tcPr>
            <w:tcW w:w="4017" w:type="dxa"/>
          </w:tcPr>
          <w:p w:rsidR="00860E4F" w:rsidRDefault="00101C4A">
            <w:pPr>
              <w:spacing w:after="0"/>
            </w:pPr>
            <w:r>
              <w:rPr>
                <w:rFonts w:ascii="Lato"/>
              </w:rPr>
              <w:t>JHCD-AP(2)</w:t>
            </w:r>
          </w:p>
        </w:tc>
        <w:tc>
          <w:tcPr>
            <w:tcW w:w="5961" w:type="dxa"/>
          </w:tcPr>
          <w:p w:rsidR="00860E4F" w:rsidRDefault="00101C4A">
            <w:hyperlink r:id="rId21" w:docLocation="https://simbli.eboardsolutions.com/Policy/ViewPolicy.aspx?S=36031111&amp;revid=dQwBj2ns8F1clGIyzKo2VQ==">
              <w:r>
                <w:rPr>
                  <w:rFonts w:ascii="Lato"/>
                  <w:color w:val="0563C1" w:themeColor="hyperlink"/>
                  <w:u w:val="single"/>
                </w:rPr>
                <w:t>ADMINISTRATION OF MEDICATIONS TO STUDENTS - (Self-Administration of Medication)</w:t>
              </w:r>
            </w:hyperlink>
          </w:p>
        </w:tc>
      </w:tr>
      <w:tr w:rsidR="00860E4F">
        <w:tblPrEx>
          <w:tblCellMar>
            <w:top w:w="0" w:type="dxa"/>
            <w:bottom w:w="0" w:type="dxa"/>
          </w:tblCellMar>
        </w:tblPrEx>
        <w:tc>
          <w:tcPr>
            <w:tcW w:w="4017" w:type="dxa"/>
          </w:tcPr>
          <w:p w:rsidR="00860E4F" w:rsidRDefault="00101C4A">
            <w:pPr>
              <w:spacing w:after="0"/>
            </w:pPr>
            <w:r>
              <w:rPr>
                <w:rFonts w:ascii="Lato"/>
              </w:rPr>
              <w:t>JHCD-AF(1)</w:t>
            </w:r>
          </w:p>
        </w:tc>
        <w:tc>
          <w:tcPr>
            <w:tcW w:w="5961" w:type="dxa"/>
          </w:tcPr>
          <w:p w:rsidR="00860E4F" w:rsidRDefault="00101C4A">
            <w:hyperlink r:id="rId22" w:docLocation="https://simbli.eboardsolutions.com/Policy/ViewPolicy.aspx?S=36031111&amp;revid=plusjoE5plusAfF1yuiNp8KmNVvg==">
              <w:r>
                <w:rPr>
                  <w:rFonts w:ascii="Lato"/>
                  <w:color w:val="0563C1" w:themeColor="hyperlink"/>
                  <w:u w:val="single"/>
                </w:rPr>
                <w:t xml:space="preserve">ADMINISTRATION OF MEDICATIONS TO STUDENTS - (Permission Form for Student </w:t>
              </w:r>
              <w:r>
                <w:rPr>
                  <w:rFonts w:ascii="Lato"/>
                  <w:color w:val="0563C1" w:themeColor="hyperlink"/>
                  <w:u w:val="single"/>
                </w:rPr>
                <w:t>to Self-Administer Medication)</w:t>
              </w:r>
            </w:hyperlink>
          </w:p>
        </w:tc>
      </w:tr>
      <w:tr w:rsidR="00860E4F">
        <w:tblPrEx>
          <w:tblCellMar>
            <w:top w:w="0" w:type="dxa"/>
            <w:bottom w:w="0" w:type="dxa"/>
          </w:tblCellMar>
        </w:tblPrEx>
        <w:tc>
          <w:tcPr>
            <w:tcW w:w="4017" w:type="dxa"/>
          </w:tcPr>
          <w:p w:rsidR="00860E4F" w:rsidRDefault="00101C4A">
            <w:pPr>
              <w:spacing w:after="0"/>
            </w:pPr>
            <w:r>
              <w:rPr>
                <w:rFonts w:ascii="Lato"/>
              </w:rPr>
              <w:t>JHCD-AF(2)</w:t>
            </w:r>
          </w:p>
        </w:tc>
        <w:tc>
          <w:tcPr>
            <w:tcW w:w="5961" w:type="dxa"/>
          </w:tcPr>
          <w:p w:rsidR="00860E4F" w:rsidRDefault="00101C4A">
            <w:hyperlink r:id="rId23" w:docLocation="https://simbli.eboardsolutions.com/Policy/ViewPolicy.aspx?S=36031111&amp;revid=ZBmNslshmf1cdTTtLN2madhkQ==">
              <w:r>
                <w:rPr>
                  <w:rFonts w:ascii="Lato"/>
                  <w:color w:val="0563C1" w:themeColor="hyperlink"/>
                  <w:u w:val="single"/>
                </w:rPr>
                <w:t>ADMINISTRATION OF MEDICATIONS TO STUDENTS - (Permission Form for Medications)</w:t>
              </w:r>
            </w:hyperlink>
          </w:p>
        </w:tc>
      </w:tr>
      <w:tr w:rsidR="00860E4F">
        <w:tblPrEx>
          <w:tblCellMar>
            <w:top w:w="0" w:type="dxa"/>
            <w:bottom w:w="0" w:type="dxa"/>
          </w:tblCellMar>
        </w:tblPrEx>
        <w:tc>
          <w:tcPr>
            <w:tcW w:w="4017" w:type="dxa"/>
          </w:tcPr>
          <w:p w:rsidR="00860E4F" w:rsidRDefault="00101C4A">
            <w:pPr>
              <w:spacing w:after="0"/>
            </w:pPr>
            <w:r>
              <w:rPr>
                <w:rFonts w:ascii="Lato"/>
              </w:rPr>
              <w:t>JHCD-AF(3)</w:t>
            </w:r>
          </w:p>
        </w:tc>
        <w:tc>
          <w:tcPr>
            <w:tcW w:w="5961" w:type="dxa"/>
          </w:tcPr>
          <w:p w:rsidR="00860E4F" w:rsidRDefault="00101C4A">
            <w:hyperlink r:id="rId24" w:docLocation="https://simbli.eboardsolutions.com/Policy/ViewPolicy.aspx?S=36031111&amp;revid=fZaqVYoslsh6vJajsrlsbIaHw==">
              <w:r>
                <w:rPr>
                  <w:rFonts w:ascii="Lato"/>
                  <w:color w:val="0563C1" w:themeColor="hyperlink"/>
                  <w:u w:val="single"/>
                </w:rPr>
                <w:t>ADMINISTRATION OF MEDICATION</w:t>
              </w:r>
              <w:r>
                <w:rPr>
                  <w:rFonts w:ascii="Lato"/>
                  <w:color w:val="0563C1" w:themeColor="hyperlink"/>
                  <w:u w:val="single"/>
                </w:rPr>
                <w:t>S TO STUDENTS - (Physician Certification)</w:t>
              </w:r>
            </w:hyperlink>
          </w:p>
        </w:tc>
      </w:tr>
    </w:tbl>
    <w:p w:rsidR="00000000" w:rsidRDefault="00101C4A"/>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CD7A3D"/>
    <w:multiLevelType w:val="multilevel"/>
    <w:tmpl w:val="8D848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E4F"/>
    <w:rsid w:val="00101C4A"/>
    <w:rsid w:val="00860E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90656"/>
  <w15:docId w15:val="{89E1FD73-5B01-44E7-85C6-30B12DEDE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paragraph" w:styleId="Heading4">
    <w:name w:val="heading 4"/>
    <w:basedOn w:val="Normal"/>
    <w:link w:val="Heading4Char"/>
    <w:uiPriority w:val="9"/>
    <w:qFormat/>
    <w:pPr>
      <w:spacing w:before="100" w:beforeAutospacing="1" w:after="100" w:afterAutospacing="1" w:line="240" w:lineRule="auto"/>
      <w:outlineLvl w:val="3"/>
    </w:pPr>
    <w:rPr>
      <w:rFonts w:ascii="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character" w:customStyle="1" w:styleId="Heading4Char">
    <w:name w:val="Heading 4 Char"/>
    <w:basedOn w:val="DefaultParagraphFont"/>
    <w:link w:val="Heading4"/>
    <w:uiPriority w:val="9"/>
    <w:rPr>
      <w:rFonts w:ascii="Times New Roman" w:hAnsi="Times New Roman" w:cs="Times New Roman"/>
      <w:b/>
      <w:bCs/>
      <w:sz w:val="24"/>
      <w:szCs w:val="24"/>
    </w:rPr>
  </w:style>
  <w:style w:type="character" w:styleId="Emphasis">
    <w:name w:val="Emphasis"/>
    <w:basedOn w:val="DefaultParagraphFont"/>
    <w:uiPriority w:val="20"/>
    <w:qFormat/>
    <w:rPr>
      <w:i/>
      <w:iCs/>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486904">
      <w:bodyDiv w:val="1"/>
      <w:marLeft w:val="0"/>
      <w:marRight w:val="0"/>
      <w:marTop w:val="0"/>
      <w:marBottom w:val="0"/>
      <w:divBdr>
        <w:top w:val="none" w:sz="0" w:space="0" w:color="auto"/>
        <w:left w:val="none" w:sz="0" w:space="0" w:color="auto"/>
        <w:bottom w:val="none" w:sz="0" w:space="0" w:color="auto"/>
        <w:right w:val="none" w:sz="0" w:space="0" w:color="auto"/>
      </w:divBdr>
      <w:divsChild>
        <w:div w:id="1881280077">
          <w:marLeft w:val="0"/>
          <w:marRight w:val="0"/>
          <w:marTop w:val="150"/>
          <w:marBottom w:val="0"/>
          <w:divBdr>
            <w:top w:val="none" w:sz="0" w:space="0" w:color="auto"/>
            <w:left w:val="none" w:sz="0" w:space="0" w:color="auto"/>
            <w:bottom w:val="none" w:sz="0" w:space="0" w:color="auto"/>
            <w:right w:val="none" w:sz="0" w:space="0" w:color="auto"/>
          </w:divBdr>
        </w:div>
      </w:divsChild>
    </w:div>
    <w:div w:id="489952417">
      <w:bodyDiv w:val="1"/>
      <w:marLeft w:val="0"/>
      <w:marRight w:val="0"/>
      <w:marTop w:val="0"/>
      <w:marBottom w:val="0"/>
      <w:divBdr>
        <w:top w:val="none" w:sz="0" w:space="0" w:color="auto"/>
        <w:left w:val="none" w:sz="0" w:space="0" w:color="auto"/>
        <w:bottom w:val="none" w:sz="0" w:space="0" w:color="auto"/>
        <w:right w:val="none" w:sz="0" w:space="0" w:color="auto"/>
      </w:divBdr>
    </w:div>
    <w:div w:id="1543783335">
      <w:bodyDiv w:val="1"/>
      <w:marLeft w:val="0"/>
      <w:marRight w:val="0"/>
      <w:marTop w:val="0"/>
      <w:marBottom w:val="0"/>
      <w:divBdr>
        <w:top w:val="none" w:sz="0" w:space="0" w:color="auto"/>
        <w:left w:val="none" w:sz="0" w:space="0" w:color="auto"/>
        <w:bottom w:val="none" w:sz="0" w:space="0" w:color="auto"/>
        <w:right w:val="none" w:sz="0" w:space="0" w:color="auto"/>
      </w:divBdr>
      <w:divsChild>
        <w:div w:id="1842112735">
          <w:marLeft w:val="0"/>
          <w:marRight w:val="0"/>
          <w:marTop w:val="0"/>
          <w:marBottom w:val="0"/>
          <w:divBdr>
            <w:top w:val="none" w:sz="0" w:space="0" w:color="auto"/>
            <w:left w:val="none" w:sz="0" w:space="0" w:color="auto"/>
            <w:bottom w:val="none" w:sz="0" w:space="0" w:color="auto"/>
            <w:right w:val="none" w:sz="0" w:space="0" w:color="auto"/>
          </w:divBdr>
          <w:divsChild>
            <w:div w:id="2106799634">
              <w:marLeft w:val="0"/>
              <w:marRight w:val="0"/>
              <w:marTop w:val="0"/>
              <w:marBottom w:val="0"/>
              <w:divBdr>
                <w:top w:val="none" w:sz="0" w:space="0" w:color="auto"/>
                <w:left w:val="none" w:sz="0" w:space="0" w:color="auto"/>
                <w:bottom w:val="none" w:sz="0" w:space="0" w:color="auto"/>
                <w:right w:val="none" w:sz="0" w:space="0" w:color="auto"/>
              </w:divBdr>
              <w:divsChild>
                <w:div w:id="139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law.cornell.edu/cfr/text" TargetMode="External"/><Relationship Id="rId13" Type="http://schemas.openxmlformats.org/officeDocument/2006/relationships/hyperlink" Target="https://simbli.eboardsolutions.com/Policy/ViewPolicy.aspx?S=36031111&amp;revid=ck4Rrl7P8nuPKstcivj5KQ==" TargetMode="External"/><Relationship Id="rId18" Type="http://schemas.openxmlformats.org/officeDocument/2006/relationships/hyperlink" Target="https://simbli.eboardsolutions.com/Policy/ViewPolicy.aspx?S=36031111&amp;revid=lpbnjgbKH00ceJuCPeXKwA=="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simbli.eboardsolutions.com/Policy/ViewPolicy.aspx?S=36031111&amp;revid=dQwBj2ns8F1clGIyzKo2VQ==" TargetMode="External"/><Relationship Id="rId7" Type="http://schemas.openxmlformats.org/officeDocument/2006/relationships/hyperlink" Target="http://www.law.cornell.edu/cfr/text" TargetMode="External"/><Relationship Id="rId12" Type="http://schemas.openxmlformats.org/officeDocument/2006/relationships/hyperlink" Target="https://simbli.eboardsolutions.com/Policy/ViewPolicy.aspx?S=36031111&amp;revid=Islshyx70plusShZHUez3cLGijhg==" TargetMode="External"/><Relationship Id="rId17" Type="http://schemas.openxmlformats.org/officeDocument/2006/relationships/hyperlink" Target="https://simbli.eboardsolutions.com/Policy/ViewPolicy.aspx?S=36031111&amp;revid=sYJf0d9oMTYvPWhplusya96Yg=="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simbli.eboardsolutions.com/Policy/ViewPolicy.aspx?S=36031111&amp;revid=fpVlZDTZKYC41swTUKw2plusQ==" TargetMode="External"/><Relationship Id="rId20" Type="http://schemas.openxmlformats.org/officeDocument/2006/relationships/hyperlink" Target="https://simbli.eboardsolutions.com/Policy/ViewPolicy.aspx?S=36031111&amp;revid=j1nLfslshaERlrBASjCdmHtAQ==" TargetMode="External"/><Relationship Id="rId1" Type="http://schemas.openxmlformats.org/officeDocument/2006/relationships/numbering" Target="numbering.xml"/><Relationship Id="rId6" Type="http://schemas.openxmlformats.org/officeDocument/2006/relationships/hyperlink" Target="https://revisor.mo.gov/main/Home.aspx" TargetMode="External"/><Relationship Id="rId11" Type="http://schemas.openxmlformats.org/officeDocument/2006/relationships/hyperlink" Target="http://uscode.house.gov/" TargetMode="External"/><Relationship Id="rId24" Type="http://schemas.openxmlformats.org/officeDocument/2006/relationships/hyperlink" Target="https://simbli.eboardsolutions.com/Policy/ViewPolicy.aspx?S=36031111&amp;revid=fZaqVYoslsh6vJajsrlsbIaHw==" TargetMode="External"/><Relationship Id="rId5" Type="http://schemas.openxmlformats.org/officeDocument/2006/relationships/hyperlink" Target="https://revisor.mo.gov/main/Home.aspx" TargetMode="External"/><Relationship Id="rId15" Type="http://schemas.openxmlformats.org/officeDocument/2006/relationships/hyperlink" Target="https://simbli.eboardsolutions.com/Policy/ViewPolicy.aspx?S=36031111&amp;revid=kUUo3szmBzoQMVIOuJgpFQ==" TargetMode="External"/><Relationship Id="rId23" Type="http://schemas.openxmlformats.org/officeDocument/2006/relationships/hyperlink" Target="https://simbli.eboardsolutions.com/Policy/ViewPolicy.aspx?S=36031111&amp;revid=ZBmNslshmf1cdTTtLN2madhkQ==" TargetMode="External"/><Relationship Id="rId10" Type="http://schemas.openxmlformats.org/officeDocument/2006/relationships/hyperlink" Target="https://uscode.house.gov/" TargetMode="External"/><Relationship Id="rId19" Type="http://schemas.openxmlformats.org/officeDocument/2006/relationships/hyperlink" Target="https://simbli.eboardsolutions.com/Policy/ViewPolicy.aspx?S=36031111&amp;revid=rSzhjiwfplus05D648rG5nl6w==" TargetMode="External"/><Relationship Id="rId4" Type="http://schemas.openxmlformats.org/officeDocument/2006/relationships/webSettings" Target="webSettings.xml"/><Relationship Id="rId9" Type="http://schemas.openxmlformats.org/officeDocument/2006/relationships/hyperlink" Target="http://uscode.house.gov/" TargetMode="External"/><Relationship Id="rId14" Type="http://schemas.openxmlformats.org/officeDocument/2006/relationships/hyperlink" Target="https://simbli.eboardsolutions.com/Policy/ViewPolicy.aspx?S=36031111&amp;revid=cpVslshplusRoqUdFgpYpsHAiBtg==" TargetMode="External"/><Relationship Id="rId22" Type="http://schemas.openxmlformats.org/officeDocument/2006/relationships/hyperlink" Target="https://simbli.eboardsolutions.com/Policy/ViewPolicy.aspx?S=36031111&amp;revid=plusjoE5plusAfF1yuiNp8KmNVv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1724</Words>
  <Characters>9828</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Hilsabeck</dc:creator>
  <cp:lastModifiedBy>Emily Hilsabeck</cp:lastModifiedBy>
  <cp:revision>2</cp:revision>
  <dcterms:created xsi:type="dcterms:W3CDTF">2024-12-31T22:24:00Z</dcterms:created>
  <dcterms:modified xsi:type="dcterms:W3CDTF">2024-12-31T22:24:00Z</dcterms:modified>
</cp:coreProperties>
</file>